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宋体" w:hAnsi="宋体"/>
          <w:b/>
          <w:sz w:val="52"/>
          <w:szCs w:val="52"/>
        </w:rPr>
      </w:pPr>
    </w:p>
    <w:p>
      <w:pPr>
        <w:spacing w:before="156" w:beforeLines="50" w:after="156" w:afterLines="50"/>
        <w:jc w:val="center"/>
        <w:rPr>
          <w:rFonts w:ascii="宋体" w:hAnsi="宋体"/>
          <w:b/>
          <w:sz w:val="52"/>
          <w:szCs w:val="52"/>
        </w:rPr>
      </w:pPr>
    </w:p>
    <w:p>
      <w:pPr>
        <w:spacing w:before="156" w:beforeLines="50" w:after="156" w:afterLines="50"/>
        <w:jc w:val="center"/>
        <w:rPr>
          <w:rFonts w:ascii="宋体" w:hAnsi="宋体"/>
          <w:b/>
          <w:sz w:val="52"/>
          <w:szCs w:val="52"/>
        </w:rPr>
      </w:pPr>
    </w:p>
    <w:p>
      <w:pPr>
        <w:spacing w:before="156" w:beforeLines="50" w:after="156" w:afterLines="50"/>
        <w:jc w:val="center"/>
        <w:rPr>
          <w:rFonts w:ascii="宋体" w:hAnsi="宋体"/>
          <w:b/>
          <w:sz w:val="72"/>
          <w:szCs w:val="72"/>
        </w:rPr>
      </w:pPr>
      <w:r>
        <w:rPr>
          <w:rFonts w:hint="eastAsia" w:ascii="宋体" w:hAnsi="宋体"/>
          <w:b/>
          <w:sz w:val="52"/>
          <w:szCs w:val="52"/>
        </w:rPr>
        <w:t>师范生及教育类研究生免试认定考核系统</w:t>
      </w:r>
    </w:p>
    <w:p>
      <w:pPr>
        <w:spacing w:before="156" w:beforeLines="50" w:after="156" w:afterLines="50"/>
        <w:jc w:val="center"/>
        <w:rPr>
          <w:rFonts w:ascii="宋体" w:hAnsi="宋体"/>
          <w:b/>
          <w:sz w:val="52"/>
          <w:szCs w:val="52"/>
        </w:rPr>
      </w:pPr>
      <w:r>
        <w:rPr>
          <w:rFonts w:hint="eastAsia" w:ascii="宋体" w:hAnsi="宋体"/>
          <w:b/>
          <w:sz w:val="52"/>
          <w:szCs w:val="52"/>
        </w:rPr>
        <w:t>登录地址   http://36.139.52.222:82/jssf</w:t>
      </w:r>
    </w:p>
    <w:p>
      <w:pPr>
        <w:spacing w:before="156" w:beforeLines="50" w:after="156" w:afterLines="50"/>
        <w:jc w:val="center"/>
        <w:rPr>
          <w:rFonts w:ascii="宋体" w:hAnsi="宋体"/>
          <w:b/>
          <w:sz w:val="52"/>
          <w:szCs w:val="52"/>
        </w:rPr>
      </w:pPr>
      <w:r>
        <w:rPr>
          <w:rFonts w:hint="eastAsia" w:ascii="宋体" w:hAnsi="宋体"/>
          <w:b/>
          <w:sz w:val="52"/>
          <w:szCs w:val="52"/>
        </w:rPr>
        <w:t>学生操作手册</w:t>
      </w:r>
    </w:p>
    <w:p>
      <w:pPr>
        <w:spacing w:before="156" w:beforeLines="50" w:after="156" w:afterLines="50"/>
        <w:jc w:val="center"/>
        <w:rPr>
          <w:rFonts w:ascii="宋体" w:hAnsi="宋体"/>
          <w:b/>
          <w:sz w:val="72"/>
          <w:szCs w:val="72"/>
        </w:rPr>
      </w:pPr>
      <w:bookmarkStart w:id="18" w:name="_GoBack"/>
      <w:bookmarkEnd w:id="18"/>
    </w:p>
    <w:p>
      <w:pPr>
        <w:spacing w:before="156" w:beforeLines="50" w:after="156" w:afterLines="50"/>
        <w:rPr>
          <w:rFonts w:ascii="宋体" w:hAnsi="宋体"/>
          <w:b/>
          <w:sz w:val="72"/>
          <w:szCs w:val="72"/>
        </w:rPr>
      </w:pPr>
    </w:p>
    <w:p>
      <w:pPr>
        <w:spacing w:before="156" w:beforeLines="50" w:after="156" w:afterLines="50"/>
        <w:jc w:val="center"/>
        <w:rPr>
          <w:rFonts w:ascii="宋体" w:hAnsi="宋体"/>
          <w:b/>
          <w:sz w:val="72"/>
          <w:szCs w:val="72"/>
        </w:rPr>
      </w:pPr>
    </w:p>
    <w:p>
      <w:pPr>
        <w:spacing w:before="156" w:beforeLines="50" w:after="156" w:afterLines="50" w:line="360" w:lineRule="auto"/>
        <w:jc w:val="center"/>
        <w:rPr>
          <w:rFonts w:ascii="宋体" w:hAnsi="宋体"/>
          <w:b/>
          <w:sz w:val="32"/>
          <w:szCs w:val="32"/>
        </w:rPr>
      </w:pPr>
    </w:p>
    <w:p>
      <w:pPr>
        <w:spacing w:before="156" w:beforeLines="50" w:after="156" w:afterLines="50" w:line="360" w:lineRule="auto"/>
        <w:jc w:val="center"/>
        <w:rPr>
          <w:rFonts w:hint="eastAsia" w:ascii="宋体" w:hAnsi="宋体"/>
          <w:b/>
          <w:sz w:val="32"/>
          <w:szCs w:val="32"/>
        </w:rPr>
      </w:pPr>
    </w:p>
    <w:p>
      <w:pPr>
        <w:spacing w:before="156" w:beforeLines="50" w:after="156" w:afterLines="50" w:line="360" w:lineRule="auto"/>
        <w:jc w:val="center"/>
        <w:rPr>
          <w:rFonts w:ascii="宋体" w:hAnsi="宋体"/>
          <w:b/>
          <w:sz w:val="32"/>
          <w:szCs w:val="32"/>
        </w:rPr>
      </w:pPr>
    </w:p>
    <w:p>
      <w:pPr>
        <w:spacing w:before="156" w:beforeLines="50" w:after="156" w:afterLines="50" w:line="360" w:lineRule="auto"/>
        <w:jc w:val="center"/>
        <w:rPr>
          <w:rFonts w:ascii="宋体" w:hAnsi="宋体"/>
          <w:b/>
          <w:sz w:val="32"/>
          <w:szCs w:val="32"/>
        </w:rPr>
      </w:pPr>
    </w:p>
    <w:sdt>
      <w:sdtPr>
        <w:rPr>
          <w:rFonts w:ascii="宋体" w:hAnsi="宋体" w:cstheme="minorBidi"/>
          <w:b w:val="0"/>
          <w:bCs w:val="0"/>
          <w:kern w:val="2"/>
          <w:sz w:val="21"/>
          <w:szCs w:val="22"/>
          <w:lang w:val="zh-CN"/>
        </w:rPr>
        <w:id w:val="565458449"/>
      </w:sdtPr>
      <w:sdtEndPr>
        <w:rPr>
          <w:rFonts w:ascii="宋体" w:hAnsi="宋体" w:cs="黑体"/>
          <w:b w:val="0"/>
          <w:bCs w:val="0"/>
          <w:kern w:val="2"/>
          <w:sz w:val="21"/>
          <w:szCs w:val="21"/>
          <w:lang w:val="zh-CN"/>
        </w:rPr>
      </w:sdtEndPr>
      <w:sdtContent>
        <w:p>
          <w:pPr>
            <w:pStyle w:val="32"/>
            <w:jc w:val="center"/>
            <w:rPr>
              <w:rFonts w:ascii="宋体" w:hAnsi="宋体"/>
              <w:sz w:val="30"/>
              <w:szCs w:val="30"/>
            </w:rPr>
          </w:pPr>
          <w:r>
            <w:rPr>
              <w:rFonts w:ascii="宋体" w:hAnsi="宋体"/>
              <w:sz w:val="30"/>
              <w:szCs w:val="30"/>
              <w:lang w:val="zh-CN"/>
            </w:rPr>
            <w:t>目录</w:t>
          </w:r>
        </w:p>
        <w:p>
          <w:pPr>
            <w:pStyle w:val="15"/>
            <w:tabs>
              <w:tab w:val="left" w:pos="420"/>
              <w:tab w:val="right" w:leader="dot" w:pos="9736"/>
            </w:tabs>
            <w:rPr>
              <w:rFonts w:asciiTheme="minorHAnsi" w:hAnsiTheme="minorHAnsi" w:eastAsiaTheme="minorEastAsia" w:cstheme="minorBidi"/>
              <w14:ligatures w14:val="standardContextual"/>
            </w:rPr>
          </w:pPr>
          <w:r>
            <w:rPr>
              <w:rFonts w:ascii="宋体" w:hAnsi="宋体"/>
              <w:szCs w:val="21"/>
            </w:rPr>
            <w:fldChar w:fldCharType="begin"/>
          </w:r>
          <w:r>
            <w:rPr>
              <w:rFonts w:ascii="宋体" w:hAnsi="宋体"/>
              <w:szCs w:val="21"/>
            </w:rPr>
            <w:instrText xml:space="preserve"> TOC \o "1-3" \h \z \u </w:instrText>
          </w:r>
          <w:r>
            <w:rPr>
              <w:rFonts w:ascii="宋体" w:hAnsi="宋体"/>
              <w:szCs w:val="21"/>
            </w:rPr>
            <w:fldChar w:fldCharType="separate"/>
          </w:r>
          <w:r>
            <w:fldChar w:fldCharType="begin"/>
          </w:r>
          <w:r>
            <w:instrText xml:space="preserve"> HYPERLINK \l "_Toc161864936" </w:instrText>
          </w:r>
          <w:r>
            <w:fldChar w:fldCharType="separate"/>
          </w:r>
          <w:r>
            <w:rPr>
              <w:rStyle w:val="19"/>
              <w:rFonts w:ascii="宋体" w:hAnsi="宋体"/>
            </w:rPr>
            <w:t>1</w:t>
          </w:r>
          <w:r>
            <w:rPr>
              <w:rFonts w:asciiTheme="minorHAnsi" w:hAnsiTheme="minorHAnsi" w:eastAsiaTheme="minorEastAsia" w:cstheme="minorBidi"/>
              <w14:ligatures w14:val="standardContextual"/>
            </w:rPr>
            <w:tab/>
          </w:r>
          <w:r>
            <w:rPr>
              <w:rStyle w:val="19"/>
              <w:rFonts w:ascii="宋体" w:hAnsi="宋体"/>
            </w:rPr>
            <w:t>概述</w:t>
          </w:r>
          <w:r>
            <w:tab/>
          </w:r>
          <w:r>
            <w:fldChar w:fldCharType="begin"/>
          </w:r>
          <w:r>
            <w:instrText xml:space="preserve"> PAGEREF _Toc161864936 \h </w:instrText>
          </w:r>
          <w:r>
            <w:fldChar w:fldCharType="separate"/>
          </w:r>
          <w:r>
            <w:t>1</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"_Toc161864937" </w:instrText>
          </w:r>
          <w:r>
            <w:fldChar w:fldCharType="separate"/>
          </w:r>
          <w:r>
            <w:rPr>
              <w:rStyle w:val="19"/>
              <w:rFonts w:ascii="宋体" w:hAnsi="宋体"/>
            </w:rPr>
            <w:t>1.1</w:t>
          </w:r>
          <w:r>
            <w:rPr>
              <w:rFonts w:asciiTheme="minorHAnsi" w:hAnsiTheme="minorHAnsi" w:eastAsiaTheme="minorEastAsia" w:cstheme="minorBidi"/>
              <w14:ligatures w14:val="standardContextual"/>
            </w:rPr>
            <w:tab/>
          </w:r>
          <w:r>
            <w:rPr>
              <w:rStyle w:val="19"/>
              <w:rFonts w:ascii="宋体" w:hAnsi="宋体"/>
            </w:rPr>
            <w:t>目的</w:t>
          </w:r>
          <w:r>
            <w:tab/>
          </w:r>
          <w:r>
            <w:fldChar w:fldCharType="begin"/>
          </w:r>
          <w:r>
            <w:instrText xml:space="preserve"> PAGEREF _Toc161864937 \h </w:instrText>
          </w:r>
          <w:r>
            <w:fldChar w:fldCharType="separate"/>
          </w:r>
          <w:r>
            <w:t>1</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"_Toc161864938" </w:instrText>
          </w:r>
          <w:r>
            <w:fldChar w:fldCharType="separate"/>
          </w:r>
          <w:r>
            <w:rPr>
              <w:rStyle w:val="19"/>
              <w:rFonts w:ascii="宋体" w:hAnsi="宋体"/>
            </w:rPr>
            <w:t>1.2</w:t>
          </w:r>
          <w:r>
            <w:rPr>
              <w:rFonts w:asciiTheme="minorHAnsi" w:hAnsiTheme="minorHAnsi" w:eastAsiaTheme="minorEastAsia" w:cstheme="minorBidi"/>
              <w14:ligatures w14:val="standardContextual"/>
            </w:rPr>
            <w:tab/>
          </w:r>
          <w:r>
            <w:rPr>
              <w:rStyle w:val="19"/>
              <w:rFonts w:ascii="宋体" w:hAnsi="宋体"/>
            </w:rPr>
            <w:t>功能概述</w:t>
          </w:r>
          <w:r>
            <w:tab/>
          </w:r>
          <w:r>
            <w:fldChar w:fldCharType="begin"/>
          </w:r>
          <w:r>
            <w:instrText xml:space="preserve"> PAGEREF _Toc161864938 \h </w:instrText>
          </w:r>
          <w:r>
            <w:fldChar w:fldCharType="separate"/>
          </w:r>
          <w:r>
            <w:t>1</w:t>
          </w:r>
          <w:r>
            <w:fldChar w:fldCharType="end"/>
          </w:r>
          <w:r>
            <w:fldChar w:fldCharType="end"/>
          </w:r>
        </w:p>
        <w:p>
          <w:pPr>
            <w:pStyle w:val="15"/>
            <w:tabs>
              <w:tab w:val="left" w:pos="42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"_Toc161864939" </w:instrText>
          </w:r>
          <w:r>
            <w:fldChar w:fldCharType="separate"/>
          </w:r>
          <w:r>
            <w:rPr>
              <w:rStyle w:val="19"/>
              <w:rFonts w:ascii="宋体" w:hAnsi="宋体"/>
            </w:rPr>
            <w:t>2</w:t>
          </w:r>
          <w:r>
            <w:rPr>
              <w:rFonts w:asciiTheme="minorHAnsi" w:hAnsiTheme="minorHAnsi" w:eastAsiaTheme="minorEastAsia" w:cstheme="minorBidi"/>
              <w14:ligatures w14:val="standardContextual"/>
            </w:rPr>
            <w:tab/>
          </w:r>
          <w:r>
            <w:rPr>
              <w:rStyle w:val="19"/>
              <w:rFonts w:ascii="宋体" w:hAnsi="宋体"/>
            </w:rPr>
            <w:t>系统功能</w:t>
          </w:r>
          <w:r>
            <w:tab/>
          </w:r>
          <w:r>
            <w:fldChar w:fldCharType="begin"/>
          </w:r>
          <w:r>
            <w:instrText xml:space="preserve"> PAGEREF _Toc161864939 \h </w:instrText>
          </w:r>
          <w:r>
            <w:fldChar w:fldCharType="separate"/>
          </w:r>
          <w:r>
            <w:t>1</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"_Toc161864940" </w:instrText>
          </w:r>
          <w:r>
            <w:fldChar w:fldCharType="separate"/>
          </w:r>
          <w:r>
            <w:rPr>
              <w:rStyle w:val="19"/>
              <w:rFonts w:ascii="宋体" w:hAnsi="宋体"/>
            </w:rPr>
            <w:t>2.1</w:t>
          </w:r>
          <w:r>
            <w:rPr>
              <w:rFonts w:asciiTheme="minorHAnsi" w:hAnsiTheme="minorHAnsi" w:eastAsiaTheme="minorEastAsia" w:cstheme="minorBidi"/>
              <w14:ligatures w14:val="standardContextual"/>
            </w:rPr>
            <w:tab/>
          </w:r>
          <w:r>
            <w:rPr>
              <w:rStyle w:val="19"/>
              <w:rFonts w:ascii="宋体" w:hAnsi="宋体"/>
            </w:rPr>
            <w:t>注册账号</w:t>
          </w:r>
          <w:r>
            <w:tab/>
          </w:r>
          <w:r>
            <w:fldChar w:fldCharType="begin"/>
          </w:r>
          <w:r>
            <w:instrText xml:space="preserve"> PAGEREF _Toc161864940 \h </w:instrText>
          </w:r>
          <w:r>
            <w:fldChar w:fldCharType="separate"/>
          </w:r>
          <w:r>
            <w:t>1</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"_Toc161864941" </w:instrText>
          </w:r>
          <w:r>
            <w:fldChar w:fldCharType="separate"/>
          </w:r>
          <w:r>
            <w:rPr>
              <w:rStyle w:val="19"/>
              <w:rFonts w:ascii="宋体" w:hAnsi="宋体"/>
            </w:rPr>
            <w:t>2.2</w:t>
          </w:r>
          <w:r>
            <w:rPr>
              <w:rFonts w:asciiTheme="minorHAnsi" w:hAnsiTheme="minorHAnsi" w:eastAsiaTheme="minorEastAsia" w:cstheme="minorBidi"/>
              <w14:ligatures w14:val="standardContextual"/>
            </w:rPr>
            <w:tab/>
          </w:r>
          <w:r>
            <w:rPr>
              <w:rStyle w:val="19"/>
              <w:rFonts w:ascii="宋体" w:hAnsi="宋体"/>
            </w:rPr>
            <w:t>个人信息完善</w:t>
          </w:r>
          <w:r>
            <w:tab/>
          </w:r>
          <w:r>
            <w:fldChar w:fldCharType="begin"/>
          </w:r>
          <w:r>
            <w:instrText xml:space="preserve"> PAGEREF _Toc161864941 \h </w:instrText>
          </w:r>
          <w:r>
            <w:fldChar w:fldCharType="separate"/>
          </w:r>
          <w:r>
            <w:t>2</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"_Toc161864942" </w:instrText>
          </w:r>
          <w:r>
            <w:fldChar w:fldCharType="separate"/>
          </w:r>
          <w:r>
            <w:rPr>
              <w:rStyle w:val="19"/>
              <w:rFonts w:ascii="宋体" w:hAnsi="宋体"/>
            </w:rPr>
            <w:t>2.3</w:t>
          </w:r>
          <w:r>
            <w:rPr>
              <w:rFonts w:asciiTheme="minorHAnsi" w:hAnsiTheme="minorHAnsi" w:eastAsiaTheme="minorEastAsia" w:cstheme="minorBidi"/>
              <w14:ligatures w14:val="standardContextual"/>
            </w:rPr>
            <w:tab/>
          </w:r>
          <w:r>
            <w:rPr>
              <w:rStyle w:val="19"/>
              <w:rFonts w:ascii="宋体" w:hAnsi="宋体"/>
            </w:rPr>
            <w:t>考核报名</w:t>
          </w:r>
          <w:r>
            <w:tab/>
          </w:r>
          <w:r>
            <w:fldChar w:fldCharType="begin"/>
          </w:r>
          <w:r>
            <w:instrText xml:space="preserve"> PAGEREF _Toc161864942 \h </w:instrText>
          </w:r>
          <w:r>
            <w:fldChar w:fldCharType="separate"/>
          </w:r>
          <w:r>
            <w:t>3</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"_Toc161864943" </w:instrText>
          </w:r>
          <w:r>
            <w:fldChar w:fldCharType="separate"/>
          </w:r>
          <w:r>
            <w:rPr>
              <w:rStyle w:val="19"/>
              <w:rFonts w:ascii="宋体" w:hAnsi="宋体"/>
            </w:rPr>
            <w:t>2.4</w:t>
          </w:r>
          <w:r>
            <w:rPr>
              <w:rFonts w:asciiTheme="minorHAnsi" w:hAnsiTheme="minorHAnsi" w:eastAsiaTheme="minorEastAsia" w:cstheme="minorBidi"/>
              <w14:ligatures w14:val="standardContextual"/>
            </w:rPr>
            <w:tab/>
          </w:r>
          <w:r>
            <w:rPr>
              <w:rStyle w:val="19"/>
              <w:rFonts w:ascii="宋体" w:hAnsi="宋体"/>
            </w:rPr>
            <w:t>过程性考核材料上传</w:t>
          </w:r>
          <w:r>
            <w:tab/>
          </w:r>
          <w:r>
            <w:fldChar w:fldCharType="begin"/>
          </w:r>
          <w:r>
            <w:instrText xml:space="preserve"> PAGEREF _Toc161864943 \h </w:instrText>
          </w:r>
          <w:r>
            <w:fldChar w:fldCharType="separate"/>
          </w:r>
          <w:r>
            <w:t>3</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"_Toc161864944" </w:instrText>
          </w:r>
          <w:r>
            <w:fldChar w:fldCharType="separate"/>
          </w:r>
          <w:r>
            <w:rPr>
              <w:rStyle w:val="19"/>
              <w:rFonts w:ascii="宋体" w:hAnsi="宋体"/>
            </w:rPr>
            <w:t>2.5</w:t>
          </w:r>
          <w:r>
            <w:rPr>
              <w:rFonts w:asciiTheme="minorHAnsi" w:hAnsiTheme="minorHAnsi" w:eastAsiaTheme="minorEastAsia" w:cstheme="minorBidi"/>
              <w14:ligatures w14:val="standardContextual"/>
            </w:rPr>
            <w:tab/>
          </w:r>
          <w:r>
            <w:rPr>
              <w:rStyle w:val="19"/>
              <w:rFonts w:ascii="宋体" w:hAnsi="宋体"/>
            </w:rPr>
            <w:t>获奖选手免考材料上传</w:t>
          </w:r>
          <w:r>
            <w:tab/>
          </w:r>
          <w:r>
            <w:fldChar w:fldCharType="begin"/>
          </w:r>
          <w:r>
            <w:instrText xml:space="preserve"> PAGEREF _Toc161864944 \h </w:instrText>
          </w:r>
          <w:r>
            <w:fldChar w:fldCharType="separate"/>
          </w:r>
          <w:r>
            <w:t>4</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"_Toc161864945" </w:instrText>
          </w:r>
          <w:r>
            <w:fldChar w:fldCharType="separate"/>
          </w:r>
          <w:r>
            <w:rPr>
              <w:rStyle w:val="19"/>
              <w:rFonts w:ascii="宋体" w:hAnsi="宋体"/>
            </w:rPr>
            <w:t>2.6</w:t>
          </w:r>
          <w:r>
            <w:rPr>
              <w:rFonts w:asciiTheme="minorHAnsi" w:hAnsiTheme="minorHAnsi" w:eastAsiaTheme="minorEastAsia" w:cstheme="minorBidi"/>
              <w14:ligatures w14:val="standardContextual"/>
            </w:rPr>
            <w:tab/>
          </w:r>
          <w:r>
            <w:rPr>
              <w:rStyle w:val="19"/>
              <w:rFonts w:ascii="宋体" w:hAnsi="宋体"/>
            </w:rPr>
            <w:t>国考笔试成绩上传</w:t>
          </w:r>
          <w:r>
            <w:tab/>
          </w:r>
          <w:r>
            <w:fldChar w:fldCharType="begin"/>
          </w:r>
          <w:r>
            <w:instrText xml:space="preserve"> PAGEREF _Toc161864945 \h </w:instrText>
          </w:r>
          <w:r>
            <w:fldChar w:fldCharType="separate"/>
          </w:r>
          <w:r>
            <w:t>5</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"_Toc161864946" </w:instrText>
          </w:r>
          <w:r>
            <w:fldChar w:fldCharType="separate"/>
          </w:r>
          <w:r>
            <w:rPr>
              <w:rStyle w:val="19"/>
              <w:rFonts w:ascii="宋体" w:hAnsi="宋体"/>
            </w:rPr>
            <w:t>2.7</w:t>
          </w:r>
          <w:r>
            <w:rPr>
              <w:rFonts w:asciiTheme="minorHAnsi" w:hAnsiTheme="minorHAnsi" w:eastAsiaTheme="minorEastAsia" w:cstheme="minorBidi"/>
              <w14:ligatures w14:val="standardContextual"/>
            </w:rPr>
            <w:tab/>
          </w:r>
          <w:r>
            <w:rPr>
              <w:rStyle w:val="19"/>
              <w:rFonts w:ascii="宋体" w:hAnsi="宋体"/>
            </w:rPr>
            <w:t>校考笔试准考证打印</w:t>
          </w:r>
          <w:r>
            <w:tab/>
          </w:r>
          <w:r>
            <w:fldChar w:fldCharType="begin"/>
          </w:r>
          <w:r>
            <w:instrText xml:space="preserve"> PAGEREF _Toc161864946 \h </w:instrText>
          </w:r>
          <w:r>
            <w:fldChar w:fldCharType="separate"/>
          </w:r>
          <w:r>
            <w:t>5</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"_Toc161864947" </w:instrText>
          </w:r>
          <w:r>
            <w:fldChar w:fldCharType="separate"/>
          </w:r>
          <w:r>
            <w:rPr>
              <w:rStyle w:val="19"/>
              <w:rFonts w:ascii="宋体" w:hAnsi="宋体"/>
            </w:rPr>
            <w:t>2.8</w:t>
          </w:r>
          <w:r>
            <w:rPr>
              <w:rFonts w:asciiTheme="minorHAnsi" w:hAnsiTheme="minorHAnsi" w:eastAsiaTheme="minorEastAsia" w:cstheme="minorBidi"/>
              <w14:ligatures w14:val="standardContextual"/>
            </w:rPr>
            <w:tab/>
          </w:r>
          <w:r>
            <w:rPr>
              <w:rStyle w:val="19"/>
              <w:rFonts w:ascii="宋体" w:hAnsi="宋体"/>
            </w:rPr>
            <w:t>笔试总成绩查询</w:t>
          </w:r>
          <w:r>
            <w:tab/>
          </w:r>
          <w:r>
            <w:fldChar w:fldCharType="begin"/>
          </w:r>
          <w:r>
            <w:instrText xml:space="preserve"> PAGEREF _Toc161864947 \h </w:instrText>
          </w:r>
          <w:r>
            <w:fldChar w:fldCharType="separate"/>
          </w:r>
          <w:r>
            <w:t>5</w:t>
          </w:r>
          <w:r>
            <w:fldChar w:fldCharType="end"/>
          </w:r>
          <w:r>
            <w:fldChar w:fldCharType="end"/>
          </w:r>
        </w:p>
        <w:p>
          <w:pPr>
            <w:pStyle w:val="16"/>
            <w:tabs>
              <w:tab w:val="left" w:pos="105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"_Toc161864948" </w:instrText>
          </w:r>
          <w:r>
            <w:fldChar w:fldCharType="separate"/>
          </w:r>
          <w:r>
            <w:rPr>
              <w:rStyle w:val="19"/>
              <w:rFonts w:ascii="宋体" w:hAnsi="宋体"/>
            </w:rPr>
            <w:t>2.9</w:t>
          </w:r>
          <w:r>
            <w:rPr>
              <w:rFonts w:asciiTheme="minorHAnsi" w:hAnsiTheme="minorHAnsi" w:eastAsiaTheme="minorEastAsia" w:cstheme="minorBidi"/>
              <w14:ligatures w14:val="standardContextual"/>
            </w:rPr>
            <w:tab/>
          </w:r>
          <w:r>
            <w:rPr>
              <w:rStyle w:val="19"/>
              <w:rFonts w:ascii="宋体" w:hAnsi="宋体"/>
            </w:rPr>
            <w:t>校考面试准考证打印</w:t>
          </w:r>
          <w:r>
            <w:tab/>
          </w:r>
          <w:r>
            <w:fldChar w:fldCharType="begin"/>
          </w:r>
          <w:r>
            <w:instrText xml:space="preserve"> PAGEREF _Toc161864948 \h </w:instrText>
          </w:r>
          <w:r>
            <w:fldChar w:fldCharType="separate"/>
          </w:r>
          <w:r>
            <w:t>6</w:t>
          </w:r>
          <w:r>
            <w:fldChar w:fldCharType="end"/>
          </w:r>
          <w:r>
            <w:fldChar w:fldCharType="end"/>
          </w:r>
        </w:p>
        <w:p>
          <w:pPr>
            <w:pStyle w:val="16"/>
            <w:tabs>
              <w:tab w:val="left" w:pos="126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"_Toc161864949" </w:instrText>
          </w:r>
          <w:r>
            <w:fldChar w:fldCharType="separate"/>
          </w:r>
          <w:r>
            <w:rPr>
              <w:rStyle w:val="19"/>
              <w:rFonts w:ascii="宋体" w:hAnsi="宋体"/>
            </w:rPr>
            <w:t>2.10</w:t>
          </w:r>
          <w:r>
            <w:rPr>
              <w:rFonts w:asciiTheme="minorHAnsi" w:hAnsiTheme="minorHAnsi" w:eastAsiaTheme="minorEastAsia" w:cstheme="minorBidi"/>
              <w14:ligatures w14:val="standardContextual"/>
            </w:rPr>
            <w:tab/>
          </w:r>
          <w:r>
            <w:rPr>
              <w:rStyle w:val="19"/>
              <w:rFonts w:ascii="宋体" w:hAnsi="宋体"/>
            </w:rPr>
            <w:t>校考面试成绩查询</w:t>
          </w:r>
          <w:r>
            <w:tab/>
          </w:r>
          <w:r>
            <w:fldChar w:fldCharType="begin"/>
          </w:r>
          <w:r>
            <w:instrText xml:space="preserve"> PAGEREF _Toc161864949 \h </w:instrText>
          </w:r>
          <w:r>
            <w:fldChar w:fldCharType="separate"/>
          </w:r>
          <w:r>
            <w:t>6</w:t>
          </w:r>
          <w:r>
            <w:fldChar w:fldCharType="end"/>
          </w:r>
          <w:r>
            <w:fldChar w:fldCharType="end"/>
          </w:r>
        </w:p>
        <w:p>
          <w:pPr>
            <w:pStyle w:val="16"/>
            <w:tabs>
              <w:tab w:val="left" w:pos="1260"/>
              <w:tab w:val="right" w:leader="dot" w:pos="9736"/>
            </w:tabs>
            <w:rPr>
              <w:rFonts w:asciiTheme="minorHAnsi" w:hAnsiTheme="minorHAnsi" w:eastAsiaTheme="minorEastAsia" w:cstheme="minorBidi"/>
              <w14:ligatures w14:val="standardContextual"/>
            </w:rPr>
          </w:pPr>
          <w:r>
            <w:fldChar w:fldCharType="begin"/>
          </w:r>
          <w:r>
            <w:instrText xml:space="preserve"> HYPERLINK \l "_Toc161864950" </w:instrText>
          </w:r>
          <w:r>
            <w:fldChar w:fldCharType="separate"/>
          </w:r>
          <w:r>
            <w:rPr>
              <w:rStyle w:val="19"/>
              <w:rFonts w:ascii="宋体" w:hAnsi="宋体"/>
            </w:rPr>
            <w:t>2.11</w:t>
          </w:r>
          <w:r>
            <w:rPr>
              <w:rFonts w:asciiTheme="minorHAnsi" w:hAnsiTheme="minorHAnsi" w:eastAsiaTheme="minorEastAsia" w:cstheme="minorBidi"/>
              <w14:ligatures w14:val="standardContextual"/>
            </w:rPr>
            <w:tab/>
          </w:r>
          <w:r>
            <w:rPr>
              <w:rStyle w:val="19"/>
              <w:rFonts w:ascii="宋体" w:hAnsi="宋体"/>
            </w:rPr>
            <w:t>能力测试结果查询</w:t>
          </w:r>
          <w:r>
            <w:tab/>
          </w:r>
          <w:r>
            <w:fldChar w:fldCharType="begin"/>
          </w:r>
          <w:r>
            <w:instrText xml:space="preserve"> PAGEREF _Toc161864950 \h </w:instrText>
          </w:r>
          <w:r>
            <w:fldChar w:fldCharType="separate"/>
          </w:r>
          <w:r>
            <w:t>6</w:t>
          </w:r>
          <w:r>
            <w:fldChar w:fldCharType="end"/>
          </w:r>
          <w:r>
            <w:fldChar w:fldCharType="end"/>
          </w:r>
        </w:p>
        <w:p>
          <w:pPr>
            <w:pStyle w:val="12"/>
            <w:tabs>
              <w:tab w:val="right" w:leader="dot" w:pos="8296"/>
            </w:tabs>
            <w:spacing w:line="360" w:lineRule="auto"/>
            <w:ind w:left="0" w:leftChars="0"/>
            <w:rPr>
              <w:rFonts w:ascii="宋体" w:hAnsi="宋体"/>
              <w:szCs w:val="21"/>
            </w:rPr>
            <w:sectPr>
              <w:headerReference r:id="rId3" w:type="default"/>
              <w:footerReference r:id="rId4" w:type="default"/>
              <w:pgSz w:w="11906" w:h="16838"/>
              <w:pgMar w:top="1440" w:right="1080" w:bottom="1440" w:left="1080" w:header="851" w:footer="992" w:gutter="0"/>
              <w:cols w:space="425" w:num="1"/>
              <w:docGrid w:type="lines" w:linePitch="312" w:charSpace="0"/>
            </w:sectPr>
          </w:pPr>
          <w:r>
            <w:rPr>
              <w:rFonts w:ascii="宋体" w:hAnsi="宋体"/>
              <w:bCs/>
              <w:szCs w:val="21"/>
              <w:lang w:val="zh-CN"/>
            </w:rPr>
            <w:fldChar w:fldCharType="end"/>
          </w:r>
        </w:p>
      </w:sdtContent>
    </w:sdt>
    <w:p>
      <w:pPr>
        <w:pStyle w:val="2"/>
        <w:rPr>
          <w:rFonts w:ascii="宋体" w:hAnsi="宋体"/>
        </w:rPr>
      </w:pPr>
      <w:bookmarkStart w:id="0" w:name="_Toc161864936"/>
      <w:r>
        <w:rPr>
          <w:rFonts w:hint="eastAsia" w:ascii="宋体" w:hAnsi="宋体"/>
        </w:rPr>
        <w:t>概述</w:t>
      </w:r>
      <w:bookmarkEnd w:id="0"/>
    </w:p>
    <w:p>
      <w:pPr>
        <w:pStyle w:val="3"/>
        <w:rPr>
          <w:rFonts w:ascii="宋体" w:hAnsi="宋体"/>
        </w:rPr>
      </w:pPr>
      <w:bookmarkStart w:id="1" w:name="_Toc357773412"/>
      <w:bookmarkStart w:id="2" w:name="_Toc161864937"/>
      <w:r>
        <w:rPr>
          <w:rFonts w:hint="eastAsia" w:ascii="宋体" w:hAnsi="宋体"/>
        </w:rPr>
        <w:t>目的</w:t>
      </w:r>
      <w:bookmarkEnd w:id="1"/>
      <w:bookmarkEnd w:id="2"/>
    </w:p>
    <w:p>
      <w:pPr>
        <w:pStyle w:val="11"/>
        <w:ind w:firstLine="480" w:firstLineChars="200"/>
        <w:rPr>
          <w:rFonts w:ascii="宋体" w:hAnsi="宋体"/>
          <w:sz w:val="24"/>
          <w:lang w:eastAsia="zh-CN"/>
        </w:rPr>
      </w:pPr>
      <w:r>
        <w:rPr>
          <w:rFonts w:hint="eastAsia" w:ascii="宋体" w:hAnsi="宋体"/>
          <w:sz w:val="24"/>
          <w:lang w:eastAsia="zh-CN"/>
        </w:rPr>
        <w:t>本文档描述了师范生及教育类研究生免试认定考核系统中学生用户基本操作，为学生用户使用本系统提供参考和依据。</w:t>
      </w:r>
    </w:p>
    <w:p>
      <w:pPr>
        <w:pStyle w:val="3"/>
        <w:rPr>
          <w:rFonts w:ascii="宋体" w:hAnsi="宋体"/>
        </w:rPr>
      </w:pPr>
      <w:bookmarkStart w:id="3" w:name="_Toc161864938"/>
      <w:bookmarkStart w:id="4" w:name="_Toc357773413"/>
      <w:r>
        <w:rPr>
          <w:rFonts w:hint="eastAsia" w:ascii="宋体" w:hAnsi="宋体"/>
        </w:rPr>
        <w:t>功能概述</w:t>
      </w:r>
      <w:bookmarkEnd w:id="3"/>
      <w:bookmarkEnd w:id="4"/>
    </w:p>
    <w:p>
      <w:pPr>
        <w:pStyle w:val="11"/>
        <w:ind w:firstLine="480" w:firstLineChars="200"/>
        <w:rPr>
          <w:rFonts w:ascii="宋体" w:hAnsi="宋体"/>
          <w:sz w:val="24"/>
          <w:lang w:eastAsia="zh-CN"/>
        </w:rPr>
      </w:pPr>
      <w:r>
        <w:rPr>
          <w:rFonts w:hint="eastAsia" w:ascii="宋体" w:hAnsi="宋体"/>
          <w:sz w:val="24"/>
          <w:lang w:eastAsia="zh-CN"/>
        </w:rPr>
        <w:t>师范生及教育类研究生免试认定考核系统面向学生角色提供报名批次管理、报名信息审核管理、过程性考核管理、教师职业能力测试笔试面试管理、能力测试结果管理等功能，使学生可以开展报名、过程性考核材料上传，及笔试、面试安排，成绩查询，最终的能力测试结果查询等事项。</w:t>
      </w:r>
    </w:p>
    <w:p>
      <w:pPr>
        <w:pStyle w:val="2"/>
        <w:tabs>
          <w:tab w:val="left" w:pos="3716"/>
        </w:tabs>
        <w:rPr>
          <w:rFonts w:ascii="宋体" w:hAnsi="宋体"/>
        </w:rPr>
      </w:pPr>
      <w:bookmarkStart w:id="5" w:name="_Toc161864939"/>
      <w:r>
        <w:rPr>
          <w:rFonts w:hint="eastAsia" w:ascii="宋体" w:hAnsi="宋体"/>
        </w:rPr>
        <w:t>系统功能</w:t>
      </w:r>
      <w:bookmarkEnd w:id="5"/>
      <w:r>
        <w:rPr>
          <w:rFonts w:hint="eastAsia" w:ascii="宋体" w:hAnsi="宋体"/>
        </w:rPr>
        <w:tab/>
      </w:r>
    </w:p>
    <w:p>
      <w:pPr>
        <w:pStyle w:val="3"/>
        <w:rPr>
          <w:rFonts w:ascii="宋体" w:hAnsi="宋体"/>
        </w:rPr>
      </w:pPr>
      <w:bookmarkStart w:id="6" w:name="_Toc161864940"/>
      <w:r>
        <w:rPr>
          <w:rFonts w:hint="eastAsia" w:ascii="宋体" w:hAnsi="宋体"/>
        </w:rPr>
        <w:t>注册账号</w:t>
      </w:r>
      <w:bookmarkEnd w:id="6"/>
    </w:p>
    <w:p>
      <w:pPr>
        <w:ind w:firstLine="480" w:firstLineChars="200"/>
        <w:rPr>
          <w:sz w:val="24"/>
          <w:szCs w:val="28"/>
        </w:rPr>
      </w:pPr>
      <w:r>
        <w:rPr>
          <w:rFonts w:hint="eastAsia"/>
          <w:sz w:val="24"/>
          <w:szCs w:val="28"/>
        </w:rPr>
        <w:t>学生登录地址后，在右下方选择学生注册按钮，填写自己的学号、身份类型等信息，学号即为学生登录账号，填写完毕后点击蓝色的注册按钮。</w:t>
      </w:r>
    </w:p>
    <w:p>
      <w:r>
        <w:drawing>
          <wp:inline distT="0" distB="0" distL="0" distR="0">
            <wp:extent cx="5274310" cy="2016125"/>
            <wp:effectExtent l="0" t="0" r="2540" b="3175"/>
            <wp:docPr id="352033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33997" name="图片 1"/>
                    <pic:cNvPicPr>
                      <a:picLocks noChangeAspect="1"/>
                    </pic:cNvPicPr>
                  </pic:nvPicPr>
                  <pic:blipFill>
                    <a:blip r:embed="rId7"/>
                    <a:stretch>
                      <a:fillRect/>
                    </a:stretch>
                  </pic:blipFill>
                  <pic:spPr>
                    <a:xfrm>
                      <a:off x="0" y="0"/>
                      <a:ext cx="5274310" cy="2016125"/>
                    </a:xfrm>
                    <a:prstGeom prst="rect">
                      <a:avLst/>
                    </a:prstGeom>
                  </pic:spPr>
                </pic:pic>
              </a:graphicData>
            </a:graphic>
          </wp:inline>
        </w:drawing>
      </w:r>
    </w:p>
    <w:p>
      <w:pPr>
        <w:rPr>
          <w:rFonts w:hint="eastAsia"/>
        </w:rPr>
      </w:pPr>
      <w:r>
        <w:drawing>
          <wp:inline distT="0" distB="0" distL="0" distR="0">
            <wp:extent cx="3870960" cy="4723765"/>
            <wp:effectExtent l="0" t="0" r="0" b="635"/>
            <wp:docPr id="1123216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6135" name="图片 1"/>
                    <pic:cNvPicPr>
                      <a:picLocks noChangeAspect="1"/>
                    </pic:cNvPicPr>
                  </pic:nvPicPr>
                  <pic:blipFill>
                    <a:blip r:embed="rId8"/>
                    <a:stretch>
                      <a:fillRect/>
                    </a:stretch>
                  </pic:blipFill>
                  <pic:spPr>
                    <a:xfrm>
                      <a:off x="0" y="0"/>
                      <a:ext cx="3876322" cy="4730362"/>
                    </a:xfrm>
                    <a:prstGeom prst="rect">
                      <a:avLst/>
                    </a:prstGeom>
                  </pic:spPr>
                </pic:pic>
              </a:graphicData>
            </a:graphic>
          </wp:inline>
        </w:drawing>
      </w:r>
    </w:p>
    <w:p>
      <w:pPr>
        <w:pStyle w:val="3"/>
        <w:rPr>
          <w:rFonts w:ascii="宋体" w:hAnsi="宋体"/>
        </w:rPr>
      </w:pPr>
      <w:bookmarkStart w:id="7" w:name="_Toc161864941"/>
      <w:bookmarkStart w:id="8" w:name="_Toc467602048"/>
      <w:r>
        <w:rPr>
          <w:rFonts w:hint="eastAsia" w:ascii="宋体" w:hAnsi="宋体"/>
        </w:rPr>
        <w:t>个人信息完善</w:t>
      </w:r>
      <w:bookmarkEnd w:id="7"/>
    </w:p>
    <w:p>
      <w:pPr>
        <w:ind w:firstLine="480" w:firstLineChars="200"/>
        <w:rPr>
          <w:sz w:val="24"/>
          <w:szCs w:val="28"/>
        </w:rPr>
      </w:pPr>
      <w:r>
        <w:rPr>
          <w:rFonts w:hint="eastAsia"/>
          <w:sz w:val="24"/>
          <w:szCs w:val="28"/>
        </w:rPr>
        <w:t>学生注册完成后，在此菜单进行个人信息的完善，如信息为补充完全则无法进行报名。</w:t>
      </w:r>
    </w:p>
    <w:p>
      <w:r>
        <w:drawing>
          <wp:inline distT="0" distB="0" distL="0" distR="0">
            <wp:extent cx="5274310" cy="2882900"/>
            <wp:effectExtent l="0" t="0" r="2540" b="0"/>
            <wp:docPr id="237253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53483" name="图片 1"/>
                    <pic:cNvPicPr>
                      <a:picLocks noChangeAspect="1"/>
                    </pic:cNvPicPr>
                  </pic:nvPicPr>
                  <pic:blipFill>
                    <a:blip r:embed="rId9"/>
                    <a:stretch>
                      <a:fillRect/>
                    </a:stretch>
                  </pic:blipFill>
                  <pic:spPr>
                    <a:xfrm>
                      <a:off x="0" y="0"/>
                      <a:ext cx="5274310" cy="2882900"/>
                    </a:xfrm>
                    <a:prstGeom prst="rect">
                      <a:avLst/>
                    </a:prstGeom>
                  </pic:spPr>
                </pic:pic>
              </a:graphicData>
            </a:graphic>
          </wp:inline>
        </w:drawing>
      </w:r>
    </w:p>
    <w:p>
      <w:pPr>
        <w:pStyle w:val="3"/>
        <w:rPr>
          <w:rFonts w:ascii="宋体" w:hAnsi="宋体"/>
        </w:rPr>
      </w:pPr>
      <w:bookmarkStart w:id="9" w:name="_Toc161864942"/>
      <w:r>
        <w:rPr>
          <w:rFonts w:hint="eastAsia" w:ascii="宋体" w:hAnsi="宋体"/>
        </w:rPr>
        <w:t>考核报名</w:t>
      </w:r>
      <w:bookmarkEnd w:id="9"/>
    </w:p>
    <w:p>
      <w:pPr>
        <w:ind w:firstLine="480" w:firstLineChars="200"/>
        <w:rPr>
          <w:sz w:val="24"/>
          <w:szCs w:val="28"/>
        </w:rPr>
      </w:pPr>
      <w:r>
        <w:rPr>
          <w:rFonts w:hint="eastAsia"/>
          <w:sz w:val="24"/>
          <w:szCs w:val="28"/>
        </w:rPr>
        <w:t>学生个人信息完善后，可以在此菜单选择可报名批次，点击“报名”按钮进行报名，选择可选择的认定学段、认定学科等信息，报名完成后请注意关注审核状态，如状态为退回修改则需要进行相关内容修改，如审核状态为通过则可进行后面的流程。</w:t>
      </w:r>
    </w:p>
    <w:p>
      <w:r>
        <w:drawing>
          <wp:inline distT="0" distB="0" distL="0" distR="0">
            <wp:extent cx="5274310" cy="1346835"/>
            <wp:effectExtent l="0" t="0" r="2540" b="5715"/>
            <wp:docPr id="1953636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36087" name="图片 1"/>
                    <pic:cNvPicPr>
                      <a:picLocks noChangeAspect="1"/>
                    </pic:cNvPicPr>
                  </pic:nvPicPr>
                  <pic:blipFill>
                    <a:blip r:embed="rId10"/>
                    <a:stretch>
                      <a:fillRect/>
                    </a:stretch>
                  </pic:blipFill>
                  <pic:spPr>
                    <a:xfrm>
                      <a:off x="0" y="0"/>
                      <a:ext cx="5274310" cy="1346835"/>
                    </a:xfrm>
                    <a:prstGeom prst="rect">
                      <a:avLst/>
                    </a:prstGeom>
                  </pic:spPr>
                </pic:pic>
              </a:graphicData>
            </a:graphic>
          </wp:inline>
        </w:drawing>
      </w:r>
    </w:p>
    <w:p>
      <w:pPr>
        <w:rPr>
          <w:rFonts w:hint="eastAsia"/>
        </w:rPr>
      </w:pPr>
      <w:r>
        <w:drawing>
          <wp:inline distT="0" distB="0" distL="0" distR="0">
            <wp:extent cx="5274310" cy="2635250"/>
            <wp:effectExtent l="0" t="0" r="2540" b="0"/>
            <wp:docPr id="1569501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1382" name="图片 1"/>
                    <pic:cNvPicPr>
                      <a:picLocks noChangeAspect="1"/>
                    </pic:cNvPicPr>
                  </pic:nvPicPr>
                  <pic:blipFill>
                    <a:blip r:embed="rId11"/>
                    <a:stretch>
                      <a:fillRect/>
                    </a:stretch>
                  </pic:blipFill>
                  <pic:spPr>
                    <a:xfrm>
                      <a:off x="0" y="0"/>
                      <a:ext cx="5274310" cy="2635250"/>
                    </a:xfrm>
                    <a:prstGeom prst="rect">
                      <a:avLst/>
                    </a:prstGeom>
                  </pic:spPr>
                </pic:pic>
              </a:graphicData>
            </a:graphic>
          </wp:inline>
        </w:drawing>
      </w:r>
    </w:p>
    <w:bookmarkEnd w:id="8"/>
    <w:p/>
    <w:p>
      <w:pPr>
        <w:pStyle w:val="3"/>
        <w:rPr>
          <w:rFonts w:ascii="宋体" w:hAnsi="宋体"/>
        </w:rPr>
      </w:pPr>
      <w:bookmarkStart w:id="10" w:name="_Toc161864943"/>
      <w:r>
        <w:rPr>
          <w:rFonts w:hint="eastAsia" w:ascii="宋体" w:hAnsi="宋体"/>
        </w:rPr>
        <w:t>过程性考核材料上传</w:t>
      </w:r>
      <w:bookmarkEnd w:id="10"/>
    </w:p>
    <w:p>
      <w:pPr>
        <w:ind w:firstLine="480" w:firstLineChars="200"/>
        <w:rPr>
          <w:sz w:val="24"/>
          <w:szCs w:val="28"/>
        </w:rPr>
      </w:pPr>
      <w:r>
        <w:rPr>
          <w:rFonts w:hint="eastAsia"/>
          <w:sz w:val="24"/>
          <w:szCs w:val="28"/>
        </w:rPr>
        <w:t>学生报名审批通过后，可在此菜单点击“上传资料”按钮，上传过程性考核相关材料以及选择对应教育实习实践组织方式、教育实习实践地点相关信息。</w:t>
      </w:r>
    </w:p>
    <w:p>
      <w:r>
        <w:drawing>
          <wp:inline distT="0" distB="0" distL="0" distR="0">
            <wp:extent cx="5274310" cy="1557020"/>
            <wp:effectExtent l="0" t="0" r="2540" b="5080"/>
            <wp:docPr id="170468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8811" name="图片 1"/>
                    <pic:cNvPicPr>
                      <a:picLocks noChangeAspect="1"/>
                    </pic:cNvPicPr>
                  </pic:nvPicPr>
                  <pic:blipFill>
                    <a:blip r:embed="rId12"/>
                    <a:stretch>
                      <a:fillRect/>
                    </a:stretch>
                  </pic:blipFill>
                  <pic:spPr>
                    <a:xfrm>
                      <a:off x="0" y="0"/>
                      <a:ext cx="5274310" cy="1557020"/>
                    </a:xfrm>
                    <a:prstGeom prst="rect">
                      <a:avLst/>
                    </a:prstGeom>
                  </pic:spPr>
                </pic:pic>
              </a:graphicData>
            </a:graphic>
          </wp:inline>
        </w:drawing>
      </w:r>
    </w:p>
    <w:p>
      <w:r>
        <w:drawing>
          <wp:inline distT="0" distB="0" distL="0" distR="0">
            <wp:extent cx="5274310" cy="2924175"/>
            <wp:effectExtent l="0" t="0" r="2540" b="9525"/>
            <wp:docPr id="514638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38587" name="图片 1"/>
                    <pic:cNvPicPr>
                      <a:picLocks noChangeAspect="1"/>
                    </pic:cNvPicPr>
                  </pic:nvPicPr>
                  <pic:blipFill>
                    <a:blip r:embed="rId13"/>
                    <a:stretch>
                      <a:fillRect/>
                    </a:stretch>
                  </pic:blipFill>
                  <pic:spPr>
                    <a:xfrm>
                      <a:off x="0" y="0"/>
                      <a:ext cx="5274310" cy="2924175"/>
                    </a:xfrm>
                    <a:prstGeom prst="rect">
                      <a:avLst/>
                    </a:prstGeom>
                  </pic:spPr>
                </pic:pic>
              </a:graphicData>
            </a:graphic>
          </wp:inline>
        </w:drawing>
      </w:r>
    </w:p>
    <w:p/>
    <w:p/>
    <w:p>
      <w:pPr>
        <w:pStyle w:val="3"/>
        <w:rPr>
          <w:rFonts w:ascii="宋体" w:hAnsi="宋体"/>
        </w:rPr>
      </w:pPr>
      <w:bookmarkStart w:id="11" w:name="_Toc161864944"/>
      <w:r>
        <w:rPr>
          <w:rFonts w:hint="eastAsia" w:ascii="宋体" w:hAnsi="宋体"/>
        </w:rPr>
        <w:t>获奖选手免考材料上传</w:t>
      </w:r>
      <w:bookmarkEnd w:id="11"/>
    </w:p>
    <w:p>
      <w:pPr>
        <w:ind w:firstLine="480" w:firstLineChars="200"/>
        <w:rPr>
          <w:rFonts w:hint="eastAsia"/>
        </w:rPr>
      </w:pPr>
      <w:r>
        <w:rPr>
          <w:rFonts w:hint="eastAsia"/>
          <w:sz w:val="24"/>
          <w:szCs w:val="28"/>
        </w:rPr>
        <w:t>如学生符合获奖选手免考条件，则可在本菜单上传相关证明材料，审核通过后，系统会自动判断为能力测试笔试、面试合格。</w:t>
      </w:r>
      <w:r>
        <w:rPr>
          <w:rFonts w:hint="eastAsia"/>
        </w:rPr>
        <w:t xml:space="preserve"> </w:t>
      </w:r>
    </w:p>
    <w:p>
      <w:r>
        <w:drawing>
          <wp:inline distT="0" distB="0" distL="0" distR="0">
            <wp:extent cx="5274310" cy="1395095"/>
            <wp:effectExtent l="0" t="0" r="2540" b="0"/>
            <wp:docPr id="172207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7815" name="图片 1"/>
                    <pic:cNvPicPr>
                      <a:picLocks noChangeAspect="1"/>
                    </pic:cNvPicPr>
                  </pic:nvPicPr>
                  <pic:blipFill>
                    <a:blip r:embed="rId14"/>
                    <a:stretch>
                      <a:fillRect/>
                    </a:stretch>
                  </pic:blipFill>
                  <pic:spPr>
                    <a:xfrm>
                      <a:off x="0" y="0"/>
                      <a:ext cx="5274310" cy="1395095"/>
                    </a:xfrm>
                    <a:prstGeom prst="rect">
                      <a:avLst/>
                    </a:prstGeom>
                  </pic:spPr>
                </pic:pic>
              </a:graphicData>
            </a:graphic>
          </wp:inline>
        </w:drawing>
      </w:r>
    </w:p>
    <w:p>
      <w:pPr>
        <w:rPr>
          <w:rFonts w:hint="eastAsia"/>
        </w:rPr>
      </w:pPr>
      <w:r>
        <w:drawing>
          <wp:inline distT="0" distB="0" distL="0" distR="0">
            <wp:extent cx="5274310" cy="1938655"/>
            <wp:effectExtent l="0" t="0" r="2540" b="4445"/>
            <wp:docPr id="742928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28025" name="图片 1"/>
                    <pic:cNvPicPr>
                      <a:picLocks noChangeAspect="1"/>
                    </pic:cNvPicPr>
                  </pic:nvPicPr>
                  <pic:blipFill>
                    <a:blip r:embed="rId15"/>
                    <a:stretch>
                      <a:fillRect/>
                    </a:stretch>
                  </pic:blipFill>
                  <pic:spPr>
                    <a:xfrm>
                      <a:off x="0" y="0"/>
                      <a:ext cx="5274310" cy="1938655"/>
                    </a:xfrm>
                    <a:prstGeom prst="rect">
                      <a:avLst/>
                    </a:prstGeom>
                  </pic:spPr>
                </pic:pic>
              </a:graphicData>
            </a:graphic>
          </wp:inline>
        </w:drawing>
      </w:r>
    </w:p>
    <w:p/>
    <w:p>
      <w:pPr>
        <w:rPr>
          <w:rFonts w:hint="eastAsia"/>
        </w:rPr>
      </w:pPr>
    </w:p>
    <w:p>
      <w:pPr>
        <w:pStyle w:val="3"/>
        <w:rPr>
          <w:rFonts w:ascii="宋体" w:hAnsi="宋体"/>
        </w:rPr>
      </w:pPr>
      <w:bookmarkStart w:id="12" w:name="_Toc161864945"/>
      <w:r>
        <w:rPr>
          <w:rFonts w:hint="eastAsia" w:ascii="宋体" w:hAnsi="宋体"/>
        </w:rPr>
        <w:t>国考笔试成绩上传</w:t>
      </w:r>
      <w:bookmarkEnd w:id="12"/>
    </w:p>
    <w:p>
      <w:pPr>
        <w:ind w:firstLine="480" w:firstLineChars="200"/>
        <w:rPr>
          <w:sz w:val="24"/>
          <w:szCs w:val="28"/>
        </w:rPr>
      </w:pPr>
      <w:r>
        <w:rPr>
          <w:rFonts w:hint="eastAsia"/>
          <w:sz w:val="24"/>
          <w:szCs w:val="28"/>
        </w:rPr>
        <w:t>学生报名审批通过后，可在此菜单上传个人国考笔试成绩截图及填写合格科目的成绩分数。</w:t>
      </w:r>
    </w:p>
    <w:p>
      <w:r>
        <w:drawing>
          <wp:inline distT="0" distB="0" distL="0" distR="0">
            <wp:extent cx="4869180" cy="1755775"/>
            <wp:effectExtent l="0" t="0" r="7620" b="0"/>
            <wp:docPr id="1316747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7914" name="图片 1"/>
                    <pic:cNvPicPr>
                      <a:picLocks noChangeAspect="1"/>
                    </pic:cNvPicPr>
                  </pic:nvPicPr>
                  <pic:blipFill>
                    <a:blip r:embed="rId16"/>
                    <a:stretch>
                      <a:fillRect/>
                    </a:stretch>
                  </pic:blipFill>
                  <pic:spPr>
                    <a:xfrm>
                      <a:off x="0" y="0"/>
                      <a:ext cx="4871662" cy="1757223"/>
                    </a:xfrm>
                    <a:prstGeom prst="rect">
                      <a:avLst/>
                    </a:prstGeom>
                  </pic:spPr>
                </pic:pic>
              </a:graphicData>
            </a:graphic>
          </wp:inline>
        </w:drawing>
      </w:r>
    </w:p>
    <w:p/>
    <w:p>
      <w:pPr>
        <w:pStyle w:val="3"/>
        <w:rPr>
          <w:rFonts w:hint="eastAsia" w:ascii="宋体" w:hAnsi="宋体"/>
        </w:rPr>
      </w:pPr>
      <w:bookmarkStart w:id="13" w:name="_Toc161864946"/>
      <w:r>
        <w:rPr>
          <w:rFonts w:hint="eastAsia" w:ascii="宋体" w:hAnsi="宋体"/>
        </w:rPr>
        <w:t>校考笔试准考证打印</w:t>
      </w:r>
      <w:bookmarkEnd w:id="13"/>
    </w:p>
    <w:p>
      <w:pPr>
        <w:ind w:left="576"/>
        <w:rPr>
          <w:sz w:val="24"/>
          <w:szCs w:val="28"/>
        </w:rPr>
      </w:pPr>
      <w:r>
        <w:rPr>
          <w:rFonts w:hint="eastAsia"/>
          <w:sz w:val="24"/>
          <w:szCs w:val="28"/>
        </w:rPr>
        <w:t>学校校考笔试安排完成后，学生可在此菜单查询校考笔试准考证相关信息。</w:t>
      </w:r>
    </w:p>
    <w:p>
      <w:r>
        <w:drawing>
          <wp:inline distT="0" distB="0" distL="0" distR="0">
            <wp:extent cx="5274310" cy="1460500"/>
            <wp:effectExtent l="0" t="0" r="2540" b="6350"/>
            <wp:docPr id="821018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18128" name="图片 1"/>
                    <pic:cNvPicPr>
                      <a:picLocks noChangeAspect="1"/>
                    </pic:cNvPicPr>
                  </pic:nvPicPr>
                  <pic:blipFill>
                    <a:blip r:embed="rId17"/>
                    <a:stretch>
                      <a:fillRect/>
                    </a:stretch>
                  </pic:blipFill>
                  <pic:spPr>
                    <a:xfrm>
                      <a:off x="0" y="0"/>
                      <a:ext cx="5274310" cy="1460500"/>
                    </a:xfrm>
                    <a:prstGeom prst="rect">
                      <a:avLst/>
                    </a:prstGeom>
                  </pic:spPr>
                </pic:pic>
              </a:graphicData>
            </a:graphic>
          </wp:inline>
        </w:drawing>
      </w:r>
    </w:p>
    <w:p>
      <w:pPr>
        <w:rPr>
          <w:rFonts w:hint="eastAsia"/>
        </w:rPr>
      </w:pPr>
    </w:p>
    <w:p>
      <w:pPr>
        <w:pStyle w:val="3"/>
        <w:rPr>
          <w:rFonts w:hint="eastAsia" w:ascii="宋体" w:hAnsi="宋体"/>
        </w:rPr>
      </w:pPr>
      <w:bookmarkStart w:id="14" w:name="_Toc161864947"/>
      <w:r>
        <w:rPr>
          <w:rFonts w:hint="eastAsia" w:ascii="宋体" w:hAnsi="宋体"/>
        </w:rPr>
        <w:t>笔试总成绩查询</w:t>
      </w:r>
      <w:bookmarkEnd w:id="14"/>
    </w:p>
    <w:p>
      <w:pPr>
        <w:ind w:left="576"/>
        <w:rPr>
          <w:sz w:val="24"/>
          <w:szCs w:val="28"/>
        </w:rPr>
      </w:pPr>
      <w:r>
        <w:rPr>
          <w:rFonts w:hint="eastAsia"/>
          <w:sz w:val="24"/>
          <w:szCs w:val="28"/>
        </w:rPr>
        <w:t>学生笔试成绩录入完成后，各学生可在此查询个人笔试总成绩。</w:t>
      </w:r>
    </w:p>
    <w:p>
      <w:r>
        <w:drawing>
          <wp:inline distT="0" distB="0" distL="0" distR="0">
            <wp:extent cx="5274310" cy="1350645"/>
            <wp:effectExtent l="0" t="0" r="2540" b="1905"/>
            <wp:docPr id="2045589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89228" name="图片 1"/>
                    <pic:cNvPicPr>
                      <a:picLocks noChangeAspect="1"/>
                    </pic:cNvPicPr>
                  </pic:nvPicPr>
                  <pic:blipFill>
                    <a:blip r:embed="rId18"/>
                    <a:stretch>
                      <a:fillRect/>
                    </a:stretch>
                  </pic:blipFill>
                  <pic:spPr>
                    <a:xfrm>
                      <a:off x="0" y="0"/>
                      <a:ext cx="5274310" cy="1350645"/>
                    </a:xfrm>
                    <a:prstGeom prst="rect">
                      <a:avLst/>
                    </a:prstGeom>
                  </pic:spPr>
                </pic:pic>
              </a:graphicData>
            </a:graphic>
          </wp:inline>
        </w:drawing>
      </w:r>
    </w:p>
    <w:p>
      <w:pPr>
        <w:pStyle w:val="3"/>
        <w:rPr>
          <w:rFonts w:hint="eastAsia" w:ascii="宋体" w:hAnsi="宋体"/>
        </w:rPr>
      </w:pPr>
      <w:bookmarkStart w:id="15" w:name="_Toc161864948"/>
      <w:r>
        <w:rPr>
          <w:rFonts w:hint="eastAsia" w:ascii="宋体" w:hAnsi="宋体"/>
        </w:rPr>
        <w:t>校考面试准考证打印</w:t>
      </w:r>
      <w:bookmarkEnd w:id="15"/>
    </w:p>
    <w:p>
      <w:pPr>
        <w:ind w:firstLine="480" w:firstLineChars="200"/>
        <w:rPr>
          <w:sz w:val="24"/>
          <w:szCs w:val="28"/>
        </w:rPr>
      </w:pPr>
      <w:r>
        <w:rPr>
          <w:rFonts w:hint="eastAsia"/>
          <w:sz w:val="24"/>
          <w:szCs w:val="28"/>
        </w:rPr>
        <w:t>学校校考面试安排完成后，学生可在此菜单查询校考面试准考证相关信息。</w:t>
      </w:r>
    </w:p>
    <w:p>
      <w:r>
        <w:drawing>
          <wp:inline distT="0" distB="0" distL="0" distR="0">
            <wp:extent cx="5274310" cy="1642110"/>
            <wp:effectExtent l="0" t="0" r="2540" b="0"/>
            <wp:docPr id="1707845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5370" name="图片 1"/>
                    <pic:cNvPicPr>
                      <a:picLocks noChangeAspect="1"/>
                    </pic:cNvPicPr>
                  </pic:nvPicPr>
                  <pic:blipFill>
                    <a:blip r:embed="rId19"/>
                    <a:stretch>
                      <a:fillRect/>
                    </a:stretch>
                  </pic:blipFill>
                  <pic:spPr>
                    <a:xfrm>
                      <a:off x="0" y="0"/>
                      <a:ext cx="5274310" cy="1642110"/>
                    </a:xfrm>
                    <a:prstGeom prst="rect">
                      <a:avLst/>
                    </a:prstGeom>
                  </pic:spPr>
                </pic:pic>
              </a:graphicData>
            </a:graphic>
          </wp:inline>
        </w:drawing>
      </w:r>
    </w:p>
    <w:p/>
    <w:p>
      <w:pPr>
        <w:pStyle w:val="3"/>
        <w:rPr>
          <w:rFonts w:hint="eastAsia" w:ascii="宋体" w:hAnsi="宋体"/>
        </w:rPr>
      </w:pPr>
      <w:bookmarkStart w:id="16" w:name="_Toc161864949"/>
      <w:r>
        <w:rPr>
          <w:rFonts w:hint="eastAsia" w:ascii="宋体" w:hAnsi="宋体"/>
        </w:rPr>
        <w:t>校考面试成绩查询</w:t>
      </w:r>
      <w:bookmarkEnd w:id="16"/>
    </w:p>
    <w:p>
      <w:pPr>
        <w:ind w:left="576"/>
        <w:rPr>
          <w:sz w:val="24"/>
          <w:szCs w:val="28"/>
        </w:rPr>
      </w:pPr>
      <w:r>
        <w:rPr>
          <w:rFonts w:hint="eastAsia"/>
          <w:sz w:val="24"/>
          <w:szCs w:val="28"/>
        </w:rPr>
        <w:t>学生校考面试成绩录入完成后，各学生可在此查询个人面试成绩。</w:t>
      </w:r>
    </w:p>
    <w:p>
      <w:r>
        <w:drawing>
          <wp:inline distT="0" distB="0" distL="0" distR="0">
            <wp:extent cx="5274310" cy="1708785"/>
            <wp:effectExtent l="0" t="0" r="2540" b="5715"/>
            <wp:docPr id="396945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45795" name="图片 1"/>
                    <pic:cNvPicPr>
                      <a:picLocks noChangeAspect="1"/>
                    </pic:cNvPicPr>
                  </pic:nvPicPr>
                  <pic:blipFill>
                    <a:blip r:embed="rId20"/>
                    <a:stretch>
                      <a:fillRect/>
                    </a:stretch>
                  </pic:blipFill>
                  <pic:spPr>
                    <a:xfrm>
                      <a:off x="0" y="0"/>
                      <a:ext cx="5274310" cy="1708785"/>
                    </a:xfrm>
                    <a:prstGeom prst="rect">
                      <a:avLst/>
                    </a:prstGeom>
                  </pic:spPr>
                </pic:pic>
              </a:graphicData>
            </a:graphic>
          </wp:inline>
        </w:drawing>
      </w:r>
    </w:p>
    <w:p>
      <w:pPr>
        <w:pStyle w:val="3"/>
        <w:rPr>
          <w:rFonts w:ascii="宋体" w:hAnsi="宋体"/>
        </w:rPr>
      </w:pPr>
      <w:bookmarkStart w:id="17" w:name="_Toc161864950"/>
      <w:r>
        <w:rPr>
          <w:rFonts w:hint="eastAsia" w:ascii="宋体" w:hAnsi="宋体"/>
        </w:rPr>
        <w:t>能力测试结果查询</w:t>
      </w:r>
      <w:bookmarkEnd w:id="17"/>
    </w:p>
    <w:p>
      <w:pPr>
        <w:ind w:left="576"/>
        <w:rPr>
          <w:sz w:val="24"/>
          <w:szCs w:val="28"/>
        </w:rPr>
      </w:pPr>
      <w:r>
        <w:rPr>
          <w:rFonts w:hint="eastAsia"/>
          <w:sz w:val="24"/>
          <w:szCs w:val="28"/>
        </w:rPr>
        <w:t>能力测试工作完成后，学生可在此查询个人成绩结果及证书编号等信息。</w:t>
      </w:r>
    </w:p>
    <w:p>
      <w:r>
        <w:drawing>
          <wp:inline distT="0" distB="0" distL="0" distR="0">
            <wp:extent cx="5274310" cy="1721485"/>
            <wp:effectExtent l="0" t="0" r="2540" b="0"/>
            <wp:docPr id="386926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26124" name="图片 1"/>
                    <pic:cNvPicPr>
                      <a:picLocks noChangeAspect="1"/>
                    </pic:cNvPicPr>
                  </pic:nvPicPr>
                  <pic:blipFill>
                    <a:blip r:embed="rId21"/>
                    <a:stretch>
                      <a:fillRect/>
                    </a:stretch>
                  </pic:blipFill>
                  <pic:spPr>
                    <a:xfrm>
                      <a:off x="0" y="0"/>
                      <a:ext cx="5274310" cy="1721485"/>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w:t>
    </w:r>
    <w:r>
      <w:rPr>
        <w:lang w:val="zh-CN"/>
      </w:rP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52B7C"/>
    <w:multiLevelType w:val="multilevel"/>
    <w:tmpl w:val="23052B7C"/>
    <w:lvl w:ilvl="0" w:tentative="0">
      <w:start w:val="1"/>
      <w:numFmt w:val="decimal"/>
      <w:pStyle w:val="4"/>
      <w:lvlText w:val="%1.1.1"/>
      <w:lvlJc w:val="left"/>
      <w:pPr>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1984877"/>
    <w:multiLevelType w:val="multilevel"/>
    <w:tmpl w:val="3198487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eastAsia"/>
      </w:rPr>
    </w:lvl>
    <w:lvl w:ilvl="2" w:tentative="0">
      <w:start w:val="1"/>
      <w:numFmt w:val="decimal"/>
      <w:lvlText w:val="%3.1.1"/>
      <w:lvlJc w:val="left"/>
      <w:pPr>
        <w:tabs>
          <w:tab w:val="left" w:pos="720"/>
        </w:tabs>
        <w:ind w:left="720" w:hanging="720"/>
      </w:pPr>
      <w:rPr>
        <w:rFonts w:hint="eastAsia"/>
      </w:rPr>
    </w:lvl>
    <w:lvl w:ilvl="3" w:tentative="0">
      <w:start w:val="1"/>
      <w:numFmt w:val="decimal"/>
      <w:pStyle w:val="5"/>
      <w:lvlText w:val="%1.%2.%3.%4"/>
      <w:lvlJc w:val="left"/>
      <w:pPr>
        <w:tabs>
          <w:tab w:val="left" w:pos="864"/>
        </w:tabs>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MWVhMzVlODM1ZTRiODUxYjRlNWY1NWFmN2E0ZjUifQ=="/>
  </w:docVars>
  <w:rsids>
    <w:rsidRoot w:val="00440BF2"/>
    <w:rsid w:val="00026A26"/>
    <w:rsid w:val="00091710"/>
    <w:rsid w:val="00096EE7"/>
    <w:rsid w:val="000D7B4D"/>
    <w:rsid w:val="001466A9"/>
    <w:rsid w:val="00192AC3"/>
    <w:rsid w:val="001F0785"/>
    <w:rsid w:val="00211CC6"/>
    <w:rsid w:val="002213FA"/>
    <w:rsid w:val="00244BFB"/>
    <w:rsid w:val="00245665"/>
    <w:rsid w:val="00251655"/>
    <w:rsid w:val="00295839"/>
    <w:rsid w:val="002A3C41"/>
    <w:rsid w:val="002E467A"/>
    <w:rsid w:val="002E719E"/>
    <w:rsid w:val="00325401"/>
    <w:rsid w:val="00325A60"/>
    <w:rsid w:val="0035280A"/>
    <w:rsid w:val="00364A2B"/>
    <w:rsid w:val="00373534"/>
    <w:rsid w:val="00387D41"/>
    <w:rsid w:val="003D1DAB"/>
    <w:rsid w:val="003F21CE"/>
    <w:rsid w:val="00440BF2"/>
    <w:rsid w:val="00444B2E"/>
    <w:rsid w:val="0045227D"/>
    <w:rsid w:val="00490E13"/>
    <w:rsid w:val="004941C8"/>
    <w:rsid w:val="004A620B"/>
    <w:rsid w:val="004D4C13"/>
    <w:rsid w:val="004F0EFE"/>
    <w:rsid w:val="00505ABD"/>
    <w:rsid w:val="00532CA0"/>
    <w:rsid w:val="005824FC"/>
    <w:rsid w:val="005C7BAC"/>
    <w:rsid w:val="005E6FAF"/>
    <w:rsid w:val="00631A17"/>
    <w:rsid w:val="006428B8"/>
    <w:rsid w:val="00645BDC"/>
    <w:rsid w:val="006D3142"/>
    <w:rsid w:val="006D3E69"/>
    <w:rsid w:val="00705E04"/>
    <w:rsid w:val="00796747"/>
    <w:rsid w:val="00832E38"/>
    <w:rsid w:val="00846BFF"/>
    <w:rsid w:val="008B03BC"/>
    <w:rsid w:val="008B2322"/>
    <w:rsid w:val="008C5316"/>
    <w:rsid w:val="008F4310"/>
    <w:rsid w:val="0090111E"/>
    <w:rsid w:val="00903662"/>
    <w:rsid w:val="00964F47"/>
    <w:rsid w:val="00974A99"/>
    <w:rsid w:val="00977733"/>
    <w:rsid w:val="00A16F90"/>
    <w:rsid w:val="00A26CBE"/>
    <w:rsid w:val="00A323C6"/>
    <w:rsid w:val="00A3361B"/>
    <w:rsid w:val="00A46D23"/>
    <w:rsid w:val="00AB5723"/>
    <w:rsid w:val="00AC7F9B"/>
    <w:rsid w:val="00AD397C"/>
    <w:rsid w:val="00AF009B"/>
    <w:rsid w:val="00AF1E56"/>
    <w:rsid w:val="00B2156B"/>
    <w:rsid w:val="00C01E15"/>
    <w:rsid w:val="00C06525"/>
    <w:rsid w:val="00C27EFC"/>
    <w:rsid w:val="00C34065"/>
    <w:rsid w:val="00C40BC0"/>
    <w:rsid w:val="00C52817"/>
    <w:rsid w:val="00C63854"/>
    <w:rsid w:val="00C8236B"/>
    <w:rsid w:val="00CC105B"/>
    <w:rsid w:val="00CD0F4F"/>
    <w:rsid w:val="00CE4681"/>
    <w:rsid w:val="00D00A93"/>
    <w:rsid w:val="00D23A58"/>
    <w:rsid w:val="00D776B0"/>
    <w:rsid w:val="00DB3A06"/>
    <w:rsid w:val="00DD1777"/>
    <w:rsid w:val="00DD5A5E"/>
    <w:rsid w:val="00DD6D27"/>
    <w:rsid w:val="00DE043F"/>
    <w:rsid w:val="00DE71D9"/>
    <w:rsid w:val="00E00896"/>
    <w:rsid w:val="00EA1FC6"/>
    <w:rsid w:val="00EB2C3F"/>
    <w:rsid w:val="00F44A39"/>
    <w:rsid w:val="00FB33C4"/>
    <w:rsid w:val="60291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2"/>
    <w:autoRedefine/>
    <w:qFormat/>
    <w:uiPriority w:val="0"/>
    <w:pPr>
      <w:keepNext/>
      <w:keepLines/>
      <w:numPr>
        <w:ilvl w:val="0"/>
        <w:numId w:val="1"/>
      </w:numPr>
      <w:spacing w:before="340" w:after="330" w:line="576" w:lineRule="auto"/>
      <w:outlineLvl w:val="0"/>
    </w:pPr>
    <w:rPr>
      <w:rFonts w:ascii="Times New Roman" w:hAnsi="Times New Roman" w:cs="Times New Roman"/>
      <w:b/>
      <w:bCs/>
      <w:kern w:val="44"/>
      <w:sz w:val="44"/>
      <w:szCs w:val="44"/>
    </w:rPr>
  </w:style>
  <w:style w:type="paragraph" w:styleId="3">
    <w:name w:val="heading 2"/>
    <w:basedOn w:val="1"/>
    <w:next w:val="1"/>
    <w:link w:val="23"/>
    <w:unhideWhenUsed/>
    <w:qFormat/>
    <w:uiPriority w:val="0"/>
    <w:pPr>
      <w:keepNext/>
      <w:keepLines/>
      <w:numPr>
        <w:ilvl w:val="1"/>
        <w:numId w:val="1"/>
      </w:numPr>
      <w:spacing w:before="260" w:after="260" w:line="415" w:lineRule="auto"/>
      <w:outlineLvl w:val="1"/>
    </w:pPr>
    <w:rPr>
      <w:rFonts w:ascii="Arial" w:hAnsi="Arial" w:cs="Times New Roman"/>
      <w:b/>
      <w:bCs/>
      <w:sz w:val="36"/>
      <w:szCs w:val="36"/>
    </w:rPr>
  </w:style>
  <w:style w:type="paragraph" w:styleId="4">
    <w:name w:val="heading 3"/>
    <w:basedOn w:val="1"/>
    <w:next w:val="1"/>
    <w:link w:val="24"/>
    <w:autoRedefine/>
    <w:unhideWhenUsed/>
    <w:qFormat/>
    <w:uiPriority w:val="9"/>
    <w:pPr>
      <w:keepNext/>
      <w:keepLines/>
      <w:numPr>
        <w:ilvl w:val="0"/>
        <w:numId w:val="2"/>
      </w:numPr>
      <w:spacing w:before="260" w:after="260" w:line="415" w:lineRule="auto"/>
      <w:outlineLvl w:val="2"/>
    </w:pPr>
    <w:rPr>
      <w:rFonts w:ascii="微软雅黑" w:hAnsi="微软雅黑" w:eastAsia="微软雅黑" w:cs="Times New Roman"/>
      <w:b/>
      <w:bCs/>
      <w:sz w:val="28"/>
      <w:szCs w:val="28"/>
    </w:rPr>
  </w:style>
  <w:style w:type="paragraph" w:styleId="5">
    <w:name w:val="heading 4"/>
    <w:basedOn w:val="1"/>
    <w:next w:val="1"/>
    <w:link w:val="25"/>
    <w:autoRedefine/>
    <w:unhideWhenUsed/>
    <w:qFormat/>
    <w:uiPriority w:val="0"/>
    <w:pPr>
      <w:keepNext/>
      <w:keepLines/>
      <w:numPr>
        <w:ilvl w:val="3"/>
        <w:numId w:val="1"/>
      </w:numPr>
      <w:spacing w:before="280" w:after="290" w:line="374" w:lineRule="auto"/>
      <w:outlineLvl w:val="3"/>
    </w:pPr>
    <w:rPr>
      <w:rFonts w:ascii="Arial" w:hAnsi="Arial" w:eastAsia="黑体" w:cs="Times New Roman"/>
      <w:b/>
      <w:bCs/>
      <w:sz w:val="28"/>
      <w:szCs w:val="28"/>
    </w:rPr>
  </w:style>
  <w:style w:type="paragraph" w:styleId="6">
    <w:name w:val="heading 5"/>
    <w:basedOn w:val="1"/>
    <w:next w:val="1"/>
    <w:link w:val="26"/>
    <w:autoRedefine/>
    <w:unhideWhenUsed/>
    <w:qFormat/>
    <w:uiPriority w:val="0"/>
    <w:pPr>
      <w:keepNext/>
      <w:keepLines/>
      <w:numPr>
        <w:ilvl w:val="4"/>
        <w:numId w:val="1"/>
      </w:numPr>
      <w:spacing w:before="280" w:after="290" w:line="374" w:lineRule="auto"/>
      <w:outlineLvl w:val="4"/>
    </w:pPr>
    <w:rPr>
      <w:rFonts w:ascii="Times New Roman" w:hAnsi="Times New Roman" w:cs="Times New Roman"/>
      <w:b/>
      <w:bCs/>
      <w:sz w:val="28"/>
      <w:szCs w:val="28"/>
    </w:rPr>
  </w:style>
  <w:style w:type="paragraph" w:styleId="7">
    <w:name w:val="heading 6"/>
    <w:basedOn w:val="1"/>
    <w:next w:val="1"/>
    <w:link w:val="27"/>
    <w:autoRedefine/>
    <w:unhideWhenUsed/>
    <w:qFormat/>
    <w:uiPriority w:val="0"/>
    <w:pPr>
      <w:keepNext/>
      <w:keepLines/>
      <w:numPr>
        <w:ilvl w:val="5"/>
        <w:numId w:val="1"/>
      </w:numPr>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28"/>
    <w:autoRedefine/>
    <w:unhideWhenUsed/>
    <w:qFormat/>
    <w:uiPriority w:val="0"/>
    <w:pPr>
      <w:keepNext/>
      <w:keepLines/>
      <w:numPr>
        <w:ilvl w:val="6"/>
        <w:numId w:val="1"/>
      </w:numPr>
      <w:spacing w:before="240" w:after="64" w:line="319" w:lineRule="auto"/>
      <w:outlineLvl w:val="6"/>
    </w:pPr>
    <w:rPr>
      <w:rFonts w:ascii="Times New Roman" w:hAnsi="Times New Roman" w:cs="Times New Roman"/>
      <w:b/>
      <w:bCs/>
      <w:sz w:val="24"/>
      <w:szCs w:val="24"/>
    </w:rPr>
  </w:style>
  <w:style w:type="paragraph" w:styleId="9">
    <w:name w:val="heading 8"/>
    <w:basedOn w:val="1"/>
    <w:next w:val="1"/>
    <w:link w:val="29"/>
    <w:autoRedefine/>
    <w:unhideWhenUsed/>
    <w:qFormat/>
    <w:uiPriority w:val="0"/>
    <w:pPr>
      <w:keepNext/>
      <w:keepLines/>
      <w:numPr>
        <w:ilvl w:val="7"/>
        <w:numId w:val="1"/>
      </w:numPr>
      <w:spacing w:before="240" w:after="64" w:line="319" w:lineRule="auto"/>
      <w:outlineLvl w:val="7"/>
    </w:pPr>
    <w:rPr>
      <w:rFonts w:ascii="Arial" w:hAnsi="Arial" w:eastAsia="黑体" w:cs="Times New Roman"/>
      <w:sz w:val="24"/>
      <w:szCs w:val="24"/>
    </w:rPr>
  </w:style>
  <w:style w:type="paragraph" w:styleId="10">
    <w:name w:val="heading 9"/>
    <w:basedOn w:val="1"/>
    <w:next w:val="1"/>
    <w:link w:val="30"/>
    <w:autoRedefine/>
    <w:unhideWhenUsed/>
    <w:qFormat/>
    <w:uiPriority w:val="0"/>
    <w:pPr>
      <w:keepNext/>
      <w:keepLines/>
      <w:numPr>
        <w:ilvl w:val="8"/>
        <w:numId w:val="1"/>
      </w:numPr>
      <w:spacing w:before="240" w:after="64" w:line="319" w:lineRule="auto"/>
      <w:outlineLvl w:val="8"/>
    </w:pPr>
    <w:rPr>
      <w:rFonts w:ascii="Arial" w:hAnsi="Arial" w:eastAsia="黑体" w:cs="Times New Roman"/>
      <w:szCs w:val="21"/>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11">
    <w:name w:val="Body Text"/>
    <w:basedOn w:val="1"/>
    <w:link w:val="31"/>
    <w:autoRedefine/>
    <w:qFormat/>
    <w:uiPriority w:val="0"/>
    <w:pPr>
      <w:suppressAutoHyphens/>
      <w:spacing w:before="60" w:after="60" w:line="360" w:lineRule="auto"/>
      <w:ind w:firstLine="200"/>
    </w:pPr>
    <w:rPr>
      <w:rFonts w:ascii="Times New Roman" w:hAnsi="Times New Roman" w:cs="Times New Roman"/>
      <w:kern w:val="1"/>
      <w:szCs w:val="24"/>
      <w:lang w:eastAsia="ar-SA"/>
    </w:rPr>
  </w:style>
  <w:style w:type="paragraph" w:styleId="12">
    <w:name w:val="toc 3"/>
    <w:basedOn w:val="1"/>
    <w:next w:val="1"/>
    <w:autoRedefine/>
    <w:unhideWhenUsed/>
    <w:qFormat/>
    <w:uiPriority w:val="39"/>
    <w:pPr>
      <w:ind w:left="840" w:leftChars="400"/>
    </w:pPr>
  </w:style>
  <w:style w:type="paragraph" w:styleId="13">
    <w:name w:val="footer"/>
    <w:basedOn w:val="1"/>
    <w:link w:val="21"/>
    <w:autoRedefine/>
    <w:unhideWhenUsed/>
    <w:qFormat/>
    <w:uiPriority w:val="99"/>
    <w:pPr>
      <w:tabs>
        <w:tab w:val="center" w:pos="4153"/>
        <w:tab w:val="right" w:pos="8306"/>
      </w:tabs>
      <w:snapToGrid w:val="0"/>
      <w:jc w:val="left"/>
    </w:pPr>
    <w:rPr>
      <w:sz w:val="18"/>
      <w:szCs w:val="18"/>
    </w:rPr>
  </w:style>
  <w:style w:type="paragraph" w:styleId="14">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ind w:left="420" w:leftChars="200"/>
    </w:pPr>
  </w:style>
  <w:style w:type="character" w:styleId="19">
    <w:name w:val="Hyperlink"/>
    <w:basedOn w:val="18"/>
    <w:autoRedefine/>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4"/>
    <w:autoRedefine/>
    <w:qFormat/>
    <w:uiPriority w:val="99"/>
    <w:rPr>
      <w:sz w:val="18"/>
      <w:szCs w:val="18"/>
    </w:rPr>
  </w:style>
  <w:style w:type="character" w:customStyle="1" w:styleId="21">
    <w:name w:val="页脚 字符"/>
    <w:basedOn w:val="18"/>
    <w:link w:val="13"/>
    <w:autoRedefine/>
    <w:qFormat/>
    <w:uiPriority w:val="99"/>
    <w:rPr>
      <w:sz w:val="18"/>
      <w:szCs w:val="18"/>
    </w:rPr>
  </w:style>
  <w:style w:type="character" w:customStyle="1" w:styleId="22">
    <w:name w:val="标题 1 字符"/>
    <w:basedOn w:val="18"/>
    <w:link w:val="2"/>
    <w:autoRedefine/>
    <w:qFormat/>
    <w:uiPriority w:val="0"/>
    <w:rPr>
      <w:rFonts w:ascii="Times New Roman" w:hAnsi="Times New Roman" w:eastAsia="宋体" w:cs="Times New Roman"/>
      <w:b/>
      <w:bCs/>
      <w:kern w:val="44"/>
      <w:sz w:val="44"/>
      <w:szCs w:val="44"/>
    </w:rPr>
  </w:style>
  <w:style w:type="character" w:customStyle="1" w:styleId="23">
    <w:name w:val="标题 2 字符"/>
    <w:basedOn w:val="18"/>
    <w:link w:val="3"/>
    <w:autoRedefine/>
    <w:qFormat/>
    <w:uiPriority w:val="0"/>
    <w:rPr>
      <w:rFonts w:ascii="Arial" w:hAnsi="Arial" w:eastAsia="宋体" w:cs="Times New Roman"/>
      <w:b/>
      <w:bCs/>
      <w:sz w:val="36"/>
      <w:szCs w:val="36"/>
    </w:rPr>
  </w:style>
  <w:style w:type="character" w:customStyle="1" w:styleId="24">
    <w:name w:val="标题 3 字符"/>
    <w:basedOn w:val="18"/>
    <w:link w:val="4"/>
    <w:autoRedefine/>
    <w:qFormat/>
    <w:uiPriority w:val="9"/>
    <w:rPr>
      <w:rFonts w:ascii="微软雅黑" w:hAnsi="微软雅黑" w:eastAsia="微软雅黑" w:cs="Times New Roman"/>
      <w:b/>
      <w:bCs/>
      <w:sz w:val="28"/>
      <w:szCs w:val="28"/>
    </w:rPr>
  </w:style>
  <w:style w:type="character" w:customStyle="1" w:styleId="25">
    <w:name w:val="标题 4 字符"/>
    <w:basedOn w:val="18"/>
    <w:link w:val="5"/>
    <w:autoRedefine/>
    <w:qFormat/>
    <w:uiPriority w:val="0"/>
    <w:rPr>
      <w:rFonts w:ascii="Arial" w:hAnsi="Arial" w:eastAsia="黑体" w:cs="Times New Roman"/>
      <w:b/>
      <w:bCs/>
      <w:sz w:val="28"/>
      <w:szCs w:val="28"/>
    </w:rPr>
  </w:style>
  <w:style w:type="character" w:customStyle="1" w:styleId="26">
    <w:name w:val="标题 5 字符"/>
    <w:basedOn w:val="18"/>
    <w:link w:val="6"/>
    <w:autoRedefine/>
    <w:qFormat/>
    <w:uiPriority w:val="0"/>
    <w:rPr>
      <w:rFonts w:ascii="Times New Roman" w:hAnsi="Times New Roman" w:eastAsia="宋体" w:cs="Times New Roman"/>
      <w:b/>
      <w:bCs/>
      <w:sz w:val="28"/>
      <w:szCs w:val="28"/>
    </w:rPr>
  </w:style>
  <w:style w:type="character" w:customStyle="1" w:styleId="27">
    <w:name w:val="标题 6 字符"/>
    <w:basedOn w:val="18"/>
    <w:link w:val="7"/>
    <w:autoRedefine/>
    <w:qFormat/>
    <w:uiPriority w:val="0"/>
    <w:rPr>
      <w:rFonts w:ascii="Arial" w:hAnsi="Arial" w:eastAsia="黑体" w:cs="Times New Roman"/>
      <w:b/>
      <w:bCs/>
      <w:sz w:val="24"/>
      <w:szCs w:val="24"/>
    </w:rPr>
  </w:style>
  <w:style w:type="character" w:customStyle="1" w:styleId="28">
    <w:name w:val="标题 7 字符"/>
    <w:basedOn w:val="18"/>
    <w:link w:val="8"/>
    <w:autoRedefine/>
    <w:qFormat/>
    <w:uiPriority w:val="0"/>
    <w:rPr>
      <w:rFonts w:ascii="Times New Roman" w:hAnsi="Times New Roman" w:eastAsia="宋体" w:cs="Times New Roman"/>
      <w:b/>
      <w:bCs/>
      <w:sz w:val="24"/>
      <w:szCs w:val="24"/>
    </w:rPr>
  </w:style>
  <w:style w:type="character" w:customStyle="1" w:styleId="29">
    <w:name w:val="标题 8 字符"/>
    <w:basedOn w:val="18"/>
    <w:link w:val="9"/>
    <w:autoRedefine/>
    <w:qFormat/>
    <w:uiPriority w:val="0"/>
    <w:rPr>
      <w:rFonts w:ascii="Arial" w:hAnsi="Arial" w:eastAsia="黑体" w:cs="Times New Roman"/>
      <w:sz w:val="24"/>
      <w:szCs w:val="24"/>
    </w:rPr>
  </w:style>
  <w:style w:type="character" w:customStyle="1" w:styleId="30">
    <w:name w:val="标题 9 字符"/>
    <w:basedOn w:val="18"/>
    <w:link w:val="10"/>
    <w:autoRedefine/>
    <w:qFormat/>
    <w:uiPriority w:val="0"/>
    <w:rPr>
      <w:rFonts w:ascii="Arial" w:hAnsi="Arial" w:eastAsia="黑体" w:cs="Times New Roman"/>
      <w:szCs w:val="21"/>
    </w:rPr>
  </w:style>
  <w:style w:type="character" w:customStyle="1" w:styleId="31">
    <w:name w:val="正文文本 字符"/>
    <w:basedOn w:val="18"/>
    <w:link w:val="11"/>
    <w:autoRedefine/>
    <w:qFormat/>
    <w:uiPriority w:val="0"/>
    <w:rPr>
      <w:rFonts w:ascii="Times New Roman" w:hAnsi="Times New Roman" w:eastAsia="宋体" w:cs="Times New Roman"/>
      <w:kern w:val="1"/>
      <w:szCs w:val="24"/>
      <w:lang w:eastAsia="ar-SA"/>
    </w:rPr>
  </w:style>
  <w:style w:type="paragraph" w:customStyle="1" w:styleId="32">
    <w:name w:val="TOC 标题3"/>
    <w:basedOn w:val="2"/>
    <w:next w:val="1"/>
    <w:autoRedefine/>
    <w:unhideWhenUsed/>
    <w:qFormat/>
    <w:uiPriority w:val="39"/>
    <w:pPr>
      <w:numPr>
        <w:numId w:val="0"/>
      </w:numPr>
      <w:spacing w:line="578" w:lineRule="auto"/>
      <w:outlineLvl w:val="9"/>
    </w:pPr>
    <w:rPr>
      <w:rFonts w:ascii="Calibri" w:hAnsi="Calibri" w:cs="黑体"/>
    </w:rPr>
  </w:style>
  <w:style w:type="paragraph" w:customStyle="1" w:styleId="33">
    <w:name w:val="列表段落1"/>
    <w:basedOn w:val="1"/>
    <w:autoRedefine/>
    <w:qFormat/>
    <w:uiPriority w:val="99"/>
    <w:pPr>
      <w:ind w:firstLine="420" w:firstLineChars="200"/>
    </w:pPr>
    <w:rPr>
      <w:rFonts w:asciiTheme="minorHAnsi" w:hAnsiTheme="minorHAnsi" w:eastAsiaTheme="minorEastAsia" w:cstheme="minorBidi"/>
    </w:rPr>
  </w:style>
  <w:style w:type="character" w:customStyle="1" w:styleId="34">
    <w:name w:val="Unresolved Mention"/>
    <w:basedOn w:val="1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312</Words>
  <Characters>1781</Characters>
  <Lines>14</Lines>
  <Paragraphs>4</Paragraphs>
  <TotalTime>25</TotalTime>
  <ScaleCrop>false</ScaleCrop>
  <LinksUpToDate>false</LinksUpToDate>
  <CharactersWithSpaces>2089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2024-03-20T13:42:00Z</dcterms:created>
  <dc:creator>李 云轩</dc:creator>
  <cp:lastModifiedBy>燕子</cp:lastModifiedBy>
  <dcterms:modified xsi:type="dcterms:W3CDTF">2024-03-22T02:23:29Z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BA8B95AC2B344DCA8655CDF4EEB9510B_12</vt:lpwstr>
  </property>
</Properties>
</file>