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B4" w:rsidRPr="00E15F61" w:rsidRDefault="00A325B4" w:rsidP="00A325B4">
      <w:pPr>
        <w:adjustRightInd w:val="0"/>
        <w:snapToGrid w:val="0"/>
        <w:spacing w:line="640" w:lineRule="exact"/>
        <w:rPr>
          <w:rFonts w:ascii="方正小标宋简体" w:eastAsia="方正小标宋简体" w:hint="eastAsia"/>
          <w:sz w:val="30"/>
          <w:szCs w:val="30"/>
        </w:rPr>
      </w:pPr>
      <w:bookmarkStart w:id="0" w:name="_GoBack"/>
      <w:r w:rsidRPr="00E15F61">
        <w:rPr>
          <w:rFonts w:ascii="方正小标宋简体" w:eastAsia="方正小标宋简体" w:hint="eastAsia"/>
          <w:sz w:val="30"/>
          <w:szCs w:val="30"/>
        </w:rPr>
        <w:t>2017“外</w:t>
      </w:r>
      <w:proofErr w:type="gramStart"/>
      <w:r w:rsidRPr="00E15F61">
        <w:rPr>
          <w:rFonts w:ascii="方正小标宋简体" w:eastAsia="方正小标宋简体" w:hint="eastAsia"/>
          <w:sz w:val="30"/>
          <w:szCs w:val="30"/>
        </w:rPr>
        <w:t>研</w:t>
      </w:r>
      <w:proofErr w:type="gramEnd"/>
      <w:r w:rsidRPr="00E15F61">
        <w:rPr>
          <w:rFonts w:ascii="方正小标宋简体" w:eastAsia="方正小标宋简体" w:hint="eastAsia"/>
          <w:sz w:val="30"/>
          <w:szCs w:val="30"/>
        </w:rPr>
        <w:t>社杯”全国英语演讲、阅读</w:t>
      </w:r>
      <w:proofErr w:type="gramStart"/>
      <w:r w:rsidRPr="00E15F61">
        <w:rPr>
          <w:rFonts w:ascii="方正小标宋简体" w:eastAsia="方正小标宋简体" w:hint="eastAsia"/>
          <w:sz w:val="30"/>
          <w:szCs w:val="30"/>
        </w:rPr>
        <w:t>大赛校赛获奖</w:t>
      </w:r>
      <w:proofErr w:type="gramEnd"/>
      <w:r w:rsidRPr="00E15F61">
        <w:rPr>
          <w:rFonts w:ascii="方正小标宋简体" w:eastAsia="方正小标宋简体" w:hint="eastAsia"/>
          <w:sz w:val="30"/>
          <w:szCs w:val="30"/>
        </w:rPr>
        <w:t>结果公示</w:t>
      </w:r>
    </w:p>
    <w:bookmarkEnd w:id="0"/>
    <w:p w:rsidR="00A325B4" w:rsidRDefault="00A325B4" w:rsidP="00A325B4">
      <w:pPr>
        <w:rPr>
          <w:rFonts w:ascii="黑体" w:eastAsia="黑体" w:hAnsi="黑体" w:hint="eastAsia"/>
          <w:sz w:val="30"/>
          <w:szCs w:val="30"/>
        </w:rPr>
      </w:pPr>
    </w:p>
    <w:p w:rsidR="00A325B4" w:rsidRDefault="00A325B4" w:rsidP="00A325B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一、演讲大赛获奖名单</w:t>
      </w: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特等奖  2人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4236"/>
      </w:tblGrid>
      <w:tr w:rsidR="00A325B4" w:rsidTr="004D1192"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王思雨（敬文书院）</w:t>
            </w:r>
          </w:p>
        </w:tc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顾德贤（敬文书院）</w:t>
            </w:r>
          </w:p>
        </w:tc>
      </w:tr>
    </w:tbl>
    <w:p w:rsidR="00A325B4" w:rsidRDefault="00A325B4" w:rsidP="00A325B4">
      <w:pPr>
        <w:rPr>
          <w:rFonts w:ascii="仿宋_GB2312" w:eastAsia="仿宋_GB2312" w:hint="eastAsia"/>
          <w:b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一等奖  4人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4236"/>
      </w:tblGrid>
      <w:tr w:rsidR="00A325B4" w:rsidTr="004D1192"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魏凤越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张子宁（外国语学院） </w:t>
            </w:r>
          </w:p>
        </w:tc>
      </w:tr>
      <w:tr w:rsidR="00A325B4" w:rsidTr="004D1192"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潘华敏（语言科学与艺术学院）</w:t>
            </w:r>
          </w:p>
        </w:tc>
        <w:tc>
          <w:tcPr>
            <w:tcW w:w="423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钱丽谦（外国语学院）</w:t>
            </w:r>
          </w:p>
        </w:tc>
      </w:tr>
    </w:tbl>
    <w:p w:rsidR="00A325B4" w:rsidRDefault="00A325B4" w:rsidP="00A325B4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二等奖 7人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庞燕南（外国语学院）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黄钟慧 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杨丽 （外国语学院） 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韩画画（语言科学与艺术学院）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孙孝同（敬文书院）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高魏苏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方晨蕾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三等奖  7人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4307"/>
      </w:tblGrid>
      <w:tr w:rsidR="00A325B4" w:rsidTr="004D1192">
        <w:tc>
          <w:tcPr>
            <w:tcW w:w="430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庞馨妍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（地理测绘与城乡规划学院）</w:t>
            </w:r>
          </w:p>
        </w:tc>
        <w:tc>
          <w:tcPr>
            <w:tcW w:w="4307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刘舒文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（历史文化与旅游学院）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吴悠（法学院）</w:t>
            </w:r>
          </w:p>
        </w:tc>
        <w:tc>
          <w:tcPr>
            <w:tcW w:w="4307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杨璇（中俄学院）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臧艺峤（敬文书院）</w:t>
            </w:r>
          </w:p>
        </w:tc>
        <w:tc>
          <w:tcPr>
            <w:tcW w:w="4307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朱宇婷（外国语学院）</w:t>
            </w:r>
          </w:p>
        </w:tc>
      </w:tr>
      <w:tr w:rsidR="00A325B4" w:rsidTr="004D1192">
        <w:tc>
          <w:tcPr>
            <w:tcW w:w="4306" w:type="dxa"/>
          </w:tcPr>
          <w:p w:rsidR="00A325B4" w:rsidRDefault="00A325B4" w:rsidP="004D1192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顾元铭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（商学院）</w:t>
            </w:r>
          </w:p>
        </w:tc>
        <w:tc>
          <w:tcPr>
            <w:tcW w:w="4307" w:type="dxa"/>
          </w:tcPr>
          <w:p w:rsidR="00A325B4" w:rsidRDefault="00A325B4" w:rsidP="004D1192">
            <w:pPr>
              <w:widowControl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A325B4" w:rsidRDefault="00A325B4" w:rsidP="00A325B4">
      <w:pPr>
        <w:widowControl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二、阅读大赛获奖名单</w:t>
      </w: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特等奖 3人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吴若昕（敬文书院）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龚小然（法学院）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李安琪（商学院）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一等奖 4人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鲍亚茹（敬文书院）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孙文帆（教育科学学院）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王莹（外国语学院）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钱丽谦（外国语学院）</w:t>
            </w:r>
          </w:p>
        </w:tc>
      </w:tr>
    </w:tbl>
    <w:p w:rsidR="00A325B4" w:rsidRDefault="00A325B4" w:rsidP="00A325B4">
      <w:pPr>
        <w:rPr>
          <w:rFonts w:ascii="仿宋_GB2312" w:eastAsia="仿宋_GB2312"/>
          <w:color w:val="0000FF"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二等奖6人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刘潮（商学院）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俞杰（敬文书院）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郭子豪（外国语学院）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张诗雅（教育科学学院）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朱敏（外国语学院）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潘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炎炎（地理测绘与城乡规划学院）</w:t>
            </w: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三等奖9人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郭奇颖（外国语学院）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赵雯艳（外国语学院）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顾颖杰（机电工程学院）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王思雨（敬文书院）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唐巧玉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（哲学与公共管理学院）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宋妍（外国语学院）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吴昊聪（智慧教育学院）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何艳娜（敬文书院）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田恬（外国语学院）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优秀奖13人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文（历史文化与旅游学院）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王正（外国语学院）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许可（敬文书院）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胡雯珺（敬文书院）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赵香玉（敬文书院）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林嘉慧（外国语学院）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刘桐君（外国语学院）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张睿涵（敬文书院）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李思航（外国语学院）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杜影（智慧教育学院）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刘云（外国语学院）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裴宁慧（外国语学院）</w:t>
            </w:r>
          </w:p>
        </w:tc>
      </w:tr>
      <w:tr w:rsidR="00A325B4" w:rsidTr="004D1192"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戴安妮（敬文书院）</w:t>
            </w:r>
          </w:p>
        </w:tc>
        <w:tc>
          <w:tcPr>
            <w:tcW w:w="4261" w:type="dxa"/>
          </w:tcPr>
          <w:p w:rsidR="00A325B4" w:rsidRDefault="00A325B4" w:rsidP="004D119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5B4" w:rsidRDefault="00A325B4" w:rsidP="00A325B4">
      <w:pPr>
        <w:rPr>
          <w:rFonts w:ascii="仿宋_GB2312" w:eastAsia="仿宋_GB2312"/>
          <w:b/>
          <w:sz w:val="28"/>
          <w:szCs w:val="28"/>
        </w:rPr>
      </w:pPr>
    </w:p>
    <w:p w:rsidR="00BD1CDA" w:rsidRDefault="00BD1CDA"/>
    <w:sectPr w:rsidR="00BD1CDA" w:rsidSect="00BB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B4"/>
    <w:rsid w:val="00142413"/>
    <w:rsid w:val="0018170E"/>
    <w:rsid w:val="00182E0A"/>
    <w:rsid w:val="00253B0B"/>
    <w:rsid w:val="0034652B"/>
    <w:rsid w:val="005F3F1B"/>
    <w:rsid w:val="008A6037"/>
    <w:rsid w:val="00A325B4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2017-06-30T06:42:00Z</dcterms:created>
  <dcterms:modified xsi:type="dcterms:W3CDTF">2017-06-30T06:43:00Z</dcterms:modified>
</cp:coreProperties>
</file>