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38" w:rsidRPr="003D3F70" w:rsidRDefault="00AA7038" w:rsidP="00AA7038">
      <w:pPr>
        <w:rPr>
          <w:rFonts w:ascii="仿宋" w:eastAsia="仿宋" w:hAnsi="仿宋"/>
          <w:b/>
          <w:sz w:val="28"/>
          <w:szCs w:val="28"/>
        </w:rPr>
      </w:pPr>
      <w:r w:rsidRPr="003D3F70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AA7038" w:rsidRPr="00F80BE2" w:rsidRDefault="00AA7038" w:rsidP="00AA703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034118">
        <w:rPr>
          <w:rFonts w:ascii="仿宋" w:eastAsia="仿宋" w:hAnsi="仿宋" w:hint="eastAsia"/>
          <w:sz w:val="30"/>
          <w:szCs w:val="30"/>
        </w:rPr>
        <w:t>《</w:t>
      </w:r>
      <w:r w:rsidRPr="00034118">
        <w:rPr>
          <w:rFonts w:ascii="仿宋" w:eastAsia="仿宋" w:hAnsi="仿宋" w:hint="eastAsia"/>
          <w:color w:val="000000"/>
          <w:sz w:val="30"/>
          <w:szCs w:val="30"/>
        </w:rPr>
        <w:t>关于修订本科学分制人才培养方案的意见》</w:t>
      </w:r>
      <w:r w:rsidRPr="004C58B6">
        <w:rPr>
          <w:rFonts w:ascii="仿宋" w:eastAsia="仿宋" w:hAnsi="仿宋" w:hint="eastAsia"/>
          <w:bCs/>
          <w:color w:val="000000"/>
          <w:sz w:val="30"/>
          <w:szCs w:val="30"/>
        </w:rPr>
        <w:t>做了部分调整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。</w:t>
      </w:r>
      <w:r w:rsidRPr="00F80BE2">
        <w:rPr>
          <w:rFonts w:ascii="仿宋" w:eastAsia="仿宋" w:hAnsi="仿宋" w:hint="eastAsia"/>
          <w:sz w:val="30"/>
          <w:szCs w:val="30"/>
        </w:rPr>
        <w:t>《意见》的第22页，附件5中的“四、知识、能力与综合素养要求”合并到二</w:t>
      </w:r>
      <w:r>
        <w:rPr>
          <w:rFonts w:ascii="仿宋" w:eastAsia="仿宋" w:hAnsi="仿宋" w:hint="eastAsia"/>
          <w:sz w:val="30"/>
          <w:szCs w:val="30"/>
        </w:rPr>
        <w:t>的</w:t>
      </w:r>
      <w:r w:rsidRPr="00F80BE2">
        <w:rPr>
          <w:rFonts w:ascii="仿宋" w:eastAsia="仿宋" w:hAnsi="仿宋" w:hint="eastAsia"/>
          <w:sz w:val="30"/>
          <w:szCs w:val="30"/>
        </w:rPr>
        <w:t>3.“培养要求”中</w:t>
      </w:r>
      <w:r>
        <w:rPr>
          <w:rFonts w:ascii="仿宋" w:eastAsia="仿宋" w:hAnsi="仿宋" w:hint="eastAsia"/>
          <w:sz w:val="30"/>
          <w:szCs w:val="30"/>
        </w:rPr>
        <w:t>，如下所示：</w:t>
      </w:r>
    </w:p>
    <w:p w:rsidR="00AA7038" w:rsidRDefault="00AA7038" w:rsidP="00AA7038">
      <w:pPr>
        <w:spacing w:beforeLines="50" w:afterLines="5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本科人才培养方案文本格式</w:t>
      </w:r>
    </w:p>
    <w:p w:rsidR="00AA7038" w:rsidRDefault="00AA7038" w:rsidP="00AA7038">
      <w:pPr>
        <w:spacing w:beforeLines="50" w:afterLines="5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××类××专业本科人才培养方案﹙黑体、三号、加粗﹚</w:t>
      </w:r>
    </w:p>
    <w:p w:rsidR="00AA7038" w:rsidRDefault="00AA7038" w:rsidP="00AA7038">
      <w:pPr>
        <w:spacing w:beforeLines="50" w:afterLines="50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标题中，按大类培养的专业，列出“××类”；不按大类培养的专业，只列出“××专业”。</w:t>
      </w:r>
    </w:p>
    <w:p w:rsidR="00AA7038" w:rsidRDefault="00AA7038" w:rsidP="00AA7038">
      <w:pPr>
        <w:spacing w:line="360" w:lineRule="atLeast"/>
        <w:ind w:firstLineChars="200" w:firstLine="42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bCs/>
        </w:rPr>
        <w:t xml:space="preserve">执行学院：    2018年级适用   </w:t>
      </w:r>
      <w:r w:rsidRPr="00EA3C7D">
        <w:rPr>
          <w:rFonts w:ascii="黑体" w:eastAsia="黑体" w:hAnsi="黑体" w:hint="eastAsia"/>
          <w:b/>
          <w:bCs/>
        </w:rPr>
        <w:t xml:space="preserve">  四（或五）</w:t>
      </w:r>
      <w:r>
        <w:rPr>
          <w:rFonts w:ascii="黑体" w:eastAsia="黑体" w:hAnsi="黑体" w:hint="eastAsia"/>
          <w:b/>
          <w:bCs/>
        </w:rPr>
        <w:t>年制本科生﹙黑体、五号、加粗</w:t>
      </w:r>
      <w:r>
        <w:rPr>
          <w:rFonts w:ascii="黑体" w:eastAsia="黑体" w:hAnsi="黑体" w:hint="eastAsia"/>
          <w:b/>
        </w:rPr>
        <w:t>﹚</w:t>
      </w:r>
    </w:p>
    <w:p w:rsidR="00AA7038" w:rsidRDefault="00AA7038" w:rsidP="00AA7038">
      <w:pPr>
        <w:spacing w:line="360" w:lineRule="atLeast"/>
        <w:ind w:firstLineChars="200" w:firstLine="422"/>
        <w:rPr>
          <w:rFonts w:ascii="黑体" w:eastAsia="黑体" w:hAnsi="宋体"/>
          <w:b/>
        </w:rPr>
      </w:pPr>
      <w:proofErr w:type="gramStart"/>
      <w:r>
        <w:rPr>
          <w:rFonts w:ascii="黑体" w:eastAsia="黑体" w:hAnsi="宋体" w:hint="eastAsia"/>
          <w:b/>
        </w:rPr>
        <w:t>一</w:t>
      </w:r>
      <w:proofErr w:type="gramEnd"/>
      <w:r>
        <w:rPr>
          <w:rFonts w:ascii="黑体" w:eastAsia="黑体" w:hAnsi="宋体" w:hint="eastAsia"/>
          <w:b/>
        </w:rPr>
        <w:t>﹑专业介绍</w:t>
      </w:r>
      <w:r>
        <w:rPr>
          <w:rFonts w:ascii="黑体" w:eastAsia="黑体" w:hAnsi="宋体" w:hint="eastAsia"/>
          <w:b/>
          <w:bCs/>
        </w:rPr>
        <w:t>﹙黑体、五号、加粗，下同</w:t>
      </w:r>
      <w:r>
        <w:rPr>
          <w:rFonts w:ascii="黑体" w:eastAsia="黑体" w:hAnsi="宋体" w:hint="eastAsia"/>
          <w:b/>
        </w:rPr>
        <w:t>﹚</w:t>
      </w:r>
    </w:p>
    <w:p w:rsidR="00AA7038" w:rsidRDefault="00AA7038" w:rsidP="00AA7038">
      <w:pPr>
        <w:spacing w:line="360" w:lineRule="atLeas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1.专业大类介绍（楷体、五号，下同）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按照大类培养的专业要进行专业大类介绍，主要内容包括：专业大类名称、专业大类包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jc w:val="both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括</w:t>
      </w:r>
      <w:proofErr w:type="gramEnd"/>
      <w:r>
        <w:rPr>
          <w:rFonts w:hint="eastAsia"/>
          <w:sz w:val="21"/>
          <w:szCs w:val="21"/>
        </w:rPr>
        <w:t>的专业、本专业大类的建设情况及特色、后期分专业培养的安排等。专业大类及专业名称要按教育部《普通高等学校本科专业目录和专业介绍（2012年）》的要求规范填写。非大类培养专业此项不写。（宋体、五号，下同）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0"/>
        <w:jc w:val="both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>2.专业介绍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介绍本专业的发展历史、现状、主要特色和优势，在全国同类专业中所处的地位，学生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未来就业的发展方向等。参照教育部《普通高等学校本科专业目录和专业介绍（2012年）》，列出主干学科、核心知识领域、核心课程、主要实践环节和主要的专业实验等。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主干学科：</w:t>
      </w:r>
      <w:r>
        <w:rPr>
          <w:rFonts w:ascii="黑体" w:eastAsia="黑体" w:hAnsi="黑体" w:hint="eastAsia"/>
          <w:b/>
          <w:bCs/>
          <w:sz w:val="21"/>
          <w:szCs w:val="21"/>
        </w:rPr>
        <w:t>﹙黑体、五号、加粗，下同</w:t>
      </w:r>
      <w:r>
        <w:rPr>
          <w:rFonts w:ascii="黑体" w:eastAsia="黑体" w:hAnsi="黑体" w:hint="eastAsia"/>
          <w:b/>
          <w:sz w:val="21"/>
          <w:szCs w:val="21"/>
        </w:rPr>
        <w:t>﹚</w:t>
      </w:r>
      <w:r>
        <w:rPr>
          <w:bCs/>
        </w:rPr>
        <w:t>……</w:t>
      </w:r>
      <w:r>
        <w:rPr>
          <w:rFonts w:hint="eastAsia"/>
          <w:sz w:val="21"/>
          <w:szCs w:val="21"/>
        </w:rPr>
        <w:t>（宋体、五号，下同）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核心知识领域：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核心课程：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主要实践环节：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楷体" w:eastAsia="楷体" w:hAnsi="楷体"/>
          <w:sz w:val="21"/>
          <w:szCs w:val="21"/>
        </w:rPr>
      </w:pPr>
      <w:r>
        <w:rPr>
          <w:rFonts w:ascii="黑体" w:eastAsia="黑体" w:hAnsi="黑体" w:hint="eastAsia"/>
          <w:b/>
          <w:sz w:val="21"/>
          <w:szCs w:val="21"/>
        </w:rPr>
        <w:t>主要的专业实验：</w:t>
      </w:r>
    </w:p>
    <w:p w:rsidR="00AA7038" w:rsidRDefault="00AA7038" w:rsidP="00AA7038">
      <w:pPr>
        <w:spacing w:line="360" w:lineRule="atLeast"/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二</w:t>
      </w:r>
      <w:r>
        <w:rPr>
          <w:rFonts w:ascii="Times New Roman" w:eastAsia="黑体" w:hAnsi="Times New Roman"/>
          <w:b/>
        </w:rPr>
        <w:t>、培养目标、培养规格及要求</w:t>
      </w:r>
    </w:p>
    <w:p w:rsidR="00AA7038" w:rsidRDefault="00AA7038" w:rsidP="00AA7038">
      <w:pPr>
        <w:spacing w:line="360" w:lineRule="atLeas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bCs/>
        </w:rPr>
        <w:t>1.培养目标</w:t>
      </w:r>
    </w:p>
    <w:p w:rsidR="00AA7038" w:rsidRDefault="00AA7038" w:rsidP="00AA7038">
      <w:pPr>
        <w:spacing w:line="360" w:lineRule="atLeast"/>
        <w:ind w:firstLineChars="200" w:firstLine="420"/>
        <w:rPr>
          <w:rFonts w:ascii="宋体" w:hAnsi="宋体"/>
          <w:bCs/>
        </w:rPr>
      </w:pPr>
      <w:r>
        <w:rPr>
          <w:rFonts w:ascii="宋体" w:hAnsi="宋体"/>
          <w:bCs/>
        </w:rPr>
        <w:t>﹙宋体</w:t>
      </w:r>
      <w:r>
        <w:rPr>
          <w:rFonts w:ascii="宋体" w:hAnsi="宋体" w:hint="eastAsia"/>
          <w:bCs/>
        </w:rPr>
        <w:t>、</w:t>
      </w:r>
      <w:r>
        <w:rPr>
          <w:rFonts w:ascii="宋体" w:hAnsi="宋体"/>
          <w:bCs/>
        </w:rPr>
        <w:t>五号</w:t>
      </w:r>
      <w:r>
        <w:rPr>
          <w:rFonts w:ascii="宋体" w:hAnsi="宋体" w:hint="eastAsia"/>
          <w:bCs/>
        </w:rPr>
        <w:t>，下同</w:t>
      </w:r>
      <w:r>
        <w:rPr>
          <w:rFonts w:ascii="宋体" w:hAnsi="宋体"/>
          <w:bCs/>
        </w:rPr>
        <w:t>﹚</w:t>
      </w:r>
    </w:p>
    <w:p w:rsidR="00AA7038" w:rsidRDefault="00AA7038" w:rsidP="00AA7038">
      <w:pPr>
        <w:spacing w:line="360" w:lineRule="atLeast"/>
        <w:ind w:firstLineChars="200" w:firstLine="42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2.培养规格</w:t>
      </w:r>
    </w:p>
    <w:p w:rsidR="00AA7038" w:rsidRDefault="00AA7038" w:rsidP="00AA7038">
      <w:pPr>
        <w:spacing w:line="360" w:lineRule="atLeast"/>
        <w:ind w:firstLineChars="200" w:firstLine="42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3.培养要求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在专业人才培养目标的基础上，明确毕业生在专业基础理论、知识结构、实践能力、创新创业能力、综合素养、继续学习能力等方面应达到的水平。</w:t>
      </w:r>
    </w:p>
    <w:p w:rsidR="00AA7038" w:rsidRDefault="00AA7038" w:rsidP="00AA7038">
      <w:pPr>
        <w:spacing w:line="360" w:lineRule="atLeast"/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三</w:t>
      </w:r>
      <w:r>
        <w:rPr>
          <w:rFonts w:ascii="Times New Roman" w:eastAsia="黑体" w:hAnsi="Times New Roman"/>
          <w:b/>
        </w:rPr>
        <w:t>、学制、学位及学分</w:t>
      </w:r>
    </w:p>
    <w:p w:rsidR="00AA7038" w:rsidRDefault="00AA7038" w:rsidP="00AA7038">
      <w:pPr>
        <w:spacing w:line="360" w:lineRule="atLeas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学制：</w:t>
      </w:r>
      <w:r>
        <w:rPr>
          <w:rFonts w:ascii="宋体" w:hAnsi="宋体"/>
          <w:bCs/>
        </w:rPr>
        <w:t>……</w:t>
      </w:r>
      <w:r>
        <w:rPr>
          <w:rFonts w:ascii="宋体" w:hAnsi="宋体" w:cs="宋体" w:hint="eastAsia"/>
          <w:bCs/>
          <w:szCs w:val="21"/>
        </w:rPr>
        <w:t>﹙宋体、五号，下同﹚</w:t>
      </w:r>
    </w:p>
    <w:p w:rsidR="00AA7038" w:rsidRDefault="00AA7038" w:rsidP="00AA7038">
      <w:pPr>
        <w:spacing w:line="360" w:lineRule="atLeas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学位：</w:t>
      </w:r>
    </w:p>
    <w:p w:rsidR="00AA7038" w:rsidRDefault="00AA7038" w:rsidP="00AA7038">
      <w:pPr>
        <w:spacing w:line="360" w:lineRule="atLeast"/>
        <w:ind w:firstLineChars="200" w:firstLine="420"/>
        <w:rPr>
          <w:rFonts w:ascii="Times New Roman" w:eastAsia="黑体" w:hAnsi="Times New Roman"/>
          <w:bCs/>
        </w:rPr>
      </w:pPr>
      <w:r>
        <w:rPr>
          <w:rFonts w:ascii="宋体" w:hAnsi="宋体" w:cs="宋体" w:hint="eastAsia"/>
          <w:bCs/>
          <w:szCs w:val="21"/>
        </w:rPr>
        <w:t>学分要求：</w:t>
      </w:r>
    </w:p>
    <w:p w:rsidR="00AA7038" w:rsidRDefault="00AA7038" w:rsidP="00AA7038">
      <w:pPr>
        <w:spacing w:line="360" w:lineRule="atLeast"/>
        <w:ind w:firstLineChars="200" w:firstLine="422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b/>
        </w:rPr>
        <w:t>四</w:t>
      </w:r>
      <w:r>
        <w:rPr>
          <w:rFonts w:ascii="Times New Roman" w:eastAsia="黑体" w:hAnsi="Times New Roman"/>
          <w:b/>
        </w:rPr>
        <w:t>、</w:t>
      </w:r>
      <w:r>
        <w:rPr>
          <w:rFonts w:ascii="Times New Roman" w:eastAsia="黑体" w:hAnsi="Times New Roman"/>
          <w:b/>
          <w:bCs/>
        </w:rPr>
        <w:t>课程类型、结构与体系</w:t>
      </w:r>
      <w:r>
        <w:rPr>
          <w:rFonts w:ascii="Times New Roman" w:eastAsia="黑体" w:hAnsi="Times New Roman"/>
          <w:b/>
          <w:bCs/>
        </w:rPr>
        <w:t xml:space="preserve"> </w:t>
      </w:r>
      <w:r>
        <w:rPr>
          <w:rFonts w:ascii="Times New Roman" w:eastAsia="黑体" w:hAnsi="Times New Roman"/>
        </w:rPr>
        <w:t>（见附表</w:t>
      </w:r>
      <w:r>
        <w:rPr>
          <w:rFonts w:ascii="Times New Roman" w:eastAsia="黑体" w:hAnsi="Times New Roman"/>
        </w:rPr>
        <w:t>1</w:t>
      </w:r>
      <w:r>
        <w:rPr>
          <w:rFonts w:ascii="Times New Roman" w:eastAsia="黑体" w:hAnsi="Times New Roman"/>
        </w:rPr>
        <w:t>）</w:t>
      </w:r>
    </w:p>
    <w:p w:rsidR="00AA7038" w:rsidRDefault="00AA7038" w:rsidP="00AA7038">
      <w:pPr>
        <w:spacing w:line="360" w:lineRule="atLeast"/>
        <w:ind w:firstLineChars="200" w:firstLine="422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b/>
          <w:bCs/>
        </w:rPr>
        <w:t>五</w:t>
      </w:r>
      <w:r>
        <w:rPr>
          <w:rFonts w:ascii="Times New Roman" w:eastAsia="黑体" w:hAnsi="Times New Roman"/>
          <w:b/>
          <w:bCs/>
        </w:rPr>
        <w:t>、课程</w:t>
      </w:r>
      <w:r>
        <w:rPr>
          <w:rFonts w:ascii="Times New Roman" w:eastAsia="黑体" w:hAnsi="Times New Roman" w:hint="eastAsia"/>
          <w:b/>
          <w:bCs/>
        </w:rPr>
        <w:t>开课顺序</w:t>
      </w:r>
      <w:r>
        <w:rPr>
          <w:rFonts w:ascii="Times New Roman" w:eastAsia="黑体" w:hAnsi="Times New Roman"/>
          <w:b/>
          <w:bCs/>
        </w:rPr>
        <w:t>流程</w:t>
      </w:r>
      <w:r>
        <w:rPr>
          <w:rFonts w:ascii="Times New Roman" w:eastAsia="黑体" w:hAnsi="Times New Roman"/>
        </w:rPr>
        <w:t>（见附表</w:t>
      </w:r>
      <w:r>
        <w:rPr>
          <w:rFonts w:ascii="Times New Roman" w:eastAsia="黑体" w:hAnsi="Times New Roman"/>
        </w:rPr>
        <w:t>2</w:t>
      </w:r>
      <w:r>
        <w:rPr>
          <w:rFonts w:ascii="Times New Roman" w:eastAsia="黑体" w:hAnsi="Times New Roman"/>
        </w:rPr>
        <w:t>）</w:t>
      </w:r>
    </w:p>
    <w:p w:rsidR="00AA7038" w:rsidRDefault="00AA7038" w:rsidP="00AA7038">
      <w:pPr>
        <w:spacing w:line="360" w:lineRule="atLeast"/>
        <w:ind w:firstLineChars="200" w:firstLine="420"/>
        <w:rPr>
          <w:rFonts w:ascii="Times New Roman" w:eastAsia="黑体" w:hAnsi="Times New Roman"/>
          <w:b/>
        </w:rPr>
      </w:pPr>
      <w:r>
        <w:rPr>
          <w:rFonts w:ascii="Times New Roman" w:hAnsi="宋体"/>
          <w:szCs w:val="21"/>
        </w:rPr>
        <w:t>各专业需</w:t>
      </w:r>
      <w:r>
        <w:rPr>
          <w:rFonts w:ascii="Times New Roman" w:hAnsi="宋体" w:hint="eastAsia"/>
          <w:szCs w:val="21"/>
        </w:rPr>
        <w:t>绘制</w:t>
      </w:r>
      <w:r>
        <w:rPr>
          <w:rFonts w:ascii="Times New Roman" w:hAnsi="宋体"/>
          <w:szCs w:val="21"/>
        </w:rPr>
        <w:t>课程</w:t>
      </w:r>
      <w:r>
        <w:rPr>
          <w:rFonts w:ascii="Times New Roman" w:hAnsi="宋体" w:hint="eastAsia"/>
          <w:szCs w:val="21"/>
        </w:rPr>
        <w:t>开课顺序</w:t>
      </w:r>
      <w:r>
        <w:rPr>
          <w:rFonts w:ascii="Times New Roman" w:hAnsi="宋体"/>
          <w:szCs w:val="21"/>
        </w:rPr>
        <w:t>流程图</w:t>
      </w:r>
      <w:r>
        <w:rPr>
          <w:rFonts w:ascii="Times New Roman" w:hAnsi="宋体" w:hint="eastAsia"/>
          <w:szCs w:val="21"/>
        </w:rPr>
        <w:t>（表）</w:t>
      </w:r>
      <w:r>
        <w:rPr>
          <w:rFonts w:ascii="Times New Roman" w:hAnsi="宋体"/>
          <w:szCs w:val="21"/>
        </w:rPr>
        <w:t>，</w:t>
      </w:r>
      <w:r>
        <w:rPr>
          <w:rFonts w:ascii="Times New Roman" w:hAnsi="宋体" w:hint="eastAsia"/>
          <w:szCs w:val="21"/>
        </w:rPr>
        <w:t>列出</w:t>
      </w:r>
      <w:r>
        <w:rPr>
          <w:rFonts w:ascii="Times New Roman" w:hAnsi="宋体"/>
          <w:szCs w:val="21"/>
        </w:rPr>
        <w:t>课程的</w:t>
      </w:r>
      <w:r>
        <w:rPr>
          <w:rFonts w:ascii="Times New Roman" w:hAnsi="宋体" w:hint="eastAsia"/>
          <w:szCs w:val="21"/>
        </w:rPr>
        <w:t>修读</w:t>
      </w:r>
      <w:r>
        <w:rPr>
          <w:rFonts w:ascii="Times New Roman" w:hAnsi="宋体"/>
          <w:szCs w:val="21"/>
        </w:rPr>
        <w:t>顺序，指导学生按序进行课程修读。</w:t>
      </w:r>
    </w:p>
    <w:p w:rsidR="00AA7038" w:rsidRDefault="00AA7038" w:rsidP="00AA7038">
      <w:pPr>
        <w:spacing w:line="360" w:lineRule="atLeast"/>
        <w:ind w:firstLineChars="200" w:firstLine="422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b/>
          <w:bCs/>
        </w:rPr>
        <w:t>六、</w:t>
      </w:r>
      <w:r>
        <w:rPr>
          <w:rFonts w:ascii="Times New Roman" w:eastAsia="黑体" w:hAnsi="Times New Roman"/>
          <w:b/>
          <w:bCs/>
        </w:rPr>
        <w:t>教学开课计划表</w:t>
      </w:r>
      <w:r>
        <w:rPr>
          <w:rFonts w:ascii="Times New Roman" w:eastAsia="黑体" w:hAnsi="Times New Roman"/>
        </w:rPr>
        <w:t>（见附表</w:t>
      </w:r>
      <w:r>
        <w:rPr>
          <w:rFonts w:ascii="Times New Roman" w:eastAsia="黑体" w:hAnsi="Times New Roman" w:hint="eastAsia"/>
        </w:rPr>
        <w:t>3</w:t>
      </w:r>
      <w:r>
        <w:rPr>
          <w:rFonts w:ascii="Times New Roman" w:eastAsia="黑体" w:hAnsi="Times New Roman"/>
        </w:rPr>
        <w:t>、</w:t>
      </w:r>
      <w:r>
        <w:rPr>
          <w:rFonts w:ascii="Times New Roman" w:eastAsia="黑体" w:hAnsi="Times New Roman" w:hint="eastAsia"/>
        </w:rPr>
        <w:t>4</w:t>
      </w:r>
      <w:r>
        <w:rPr>
          <w:rFonts w:ascii="Times New Roman" w:eastAsia="黑体" w:hAnsi="Times New Roman"/>
        </w:rPr>
        <w:t>）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2"/>
        <w:jc w:val="both"/>
        <w:rPr>
          <w:rFonts w:ascii="黑体" w:eastAsia="黑体" w:hAnsi="黑体" w:cs="黑体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七、修读指南</w:t>
      </w:r>
    </w:p>
    <w:p w:rsidR="00AA7038" w:rsidRDefault="00AA7038" w:rsidP="00AA7038">
      <w:pPr>
        <w:pStyle w:val="a3"/>
        <w:widowControl w:val="0"/>
        <w:spacing w:before="0" w:beforeAutospacing="0" w:after="0" w:afterAutospacing="0" w:line="440" w:lineRule="exact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修读指南主要指学位授予、毕业要求、课程开设时间、方式、选课建议等需要向学生补充说明或专门指导的事项，具体内容各专业自定。</w:t>
      </w:r>
      <w:r>
        <w:rPr>
          <w:rFonts w:hint="eastAsia"/>
          <w:bCs/>
          <w:sz w:val="21"/>
          <w:szCs w:val="21"/>
        </w:rPr>
        <w:t>﹙宋体、五号﹚</w:t>
      </w:r>
    </w:p>
    <w:p w:rsidR="00AA7038" w:rsidRDefault="00AA7038" w:rsidP="00AA703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A7038" w:rsidRPr="00F80BE2" w:rsidRDefault="00AA7038" w:rsidP="00AA703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F80BE2">
        <w:rPr>
          <w:rFonts w:ascii="仿宋" w:eastAsia="仿宋" w:hAnsi="仿宋" w:hint="eastAsia"/>
          <w:sz w:val="30"/>
          <w:szCs w:val="30"/>
        </w:rPr>
        <w:t>《意见》的第2</w:t>
      </w:r>
      <w:r>
        <w:rPr>
          <w:rFonts w:ascii="仿宋" w:eastAsia="仿宋" w:hAnsi="仿宋" w:hint="eastAsia"/>
          <w:sz w:val="30"/>
          <w:szCs w:val="30"/>
        </w:rPr>
        <w:t>7</w:t>
      </w:r>
      <w:r w:rsidRPr="00F80BE2">
        <w:rPr>
          <w:rFonts w:ascii="仿宋" w:eastAsia="仿宋" w:hAnsi="仿宋" w:hint="eastAsia"/>
          <w:sz w:val="30"/>
          <w:szCs w:val="30"/>
        </w:rPr>
        <w:t>页，附件5的</w:t>
      </w:r>
      <w:r>
        <w:rPr>
          <w:rFonts w:ascii="仿宋" w:eastAsia="仿宋" w:hAnsi="仿宋" w:hint="eastAsia"/>
          <w:sz w:val="30"/>
          <w:szCs w:val="30"/>
        </w:rPr>
        <w:t>附表3中，大类培养的专业只填“大类培养基础课程”；非大类培养的专业只填“非大类培养基础课程”，不可二者都填。</w:t>
      </w:r>
    </w:p>
    <w:p w:rsidR="00AA7038" w:rsidRPr="003D3F70" w:rsidRDefault="00AA7038" w:rsidP="00AA703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162AEA">
        <w:rPr>
          <w:rFonts w:ascii="仿宋" w:eastAsia="仿宋" w:hAnsi="仿宋" w:hint="eastAsia"/>
          <w:sz w:val="30"/>
          <w:szCs w:val="30"/>
        </w:rPr>
        <w:t xml:space="preserve"> </w:t>
      </w:r>
      <w:r w:rsidRPr="00F80BE2">
        <w:rPr>
          <w:rFonts w:ascii="仿宋" w:eastAsia="仿宋" w:hAnsi="仿宋" w:hint="eastAsia"/>
          <w:sz w:val="30"/>
          <w:szCs w:val="30"/>
        </w:rPr>
        <w:t>《意见》的第2</w:t>
      </w:r>
      <w:r>
        <w:rPr>
          <w:rFonts w:ascii="仿宋" w:eastAsia="仿宋" w:hAnsi="仿宋" w:hint="eastAsia"/>
          <w:sz w:val="30"/>
          <w:szCs w:val="30"/>
        </w:rPr>
        <w:t>5</w:t>
      </w:r>
      <w:r w:rsidRPr="00F80BE2">
        <w:rPr>
          <w:rFonts w:ascii="仿宋" w:eastAsia="仿宋" w:hAnsi="仿宋" w:hint="eastAsia"/>
          <w:sz w:val="30"/>
          <w:szCs w:val="30"/>
        </w:rPr>
        <w:t>页，附件5的</w:t>
      </w:r>
      <w:r>
        <w:rPr>
          <w:rFonts w:ascii="仿宋" w:eastAsia="仿宋" w:hAnsi="仿宋" w:hint="eastAsia"/>
          <w:sz w:val="30"/>
          <w:szCs w:val="30"/>
        </w:rPr>
        <w:t>附表2中，将“课程开课顺序流程图（表）”改为“课程开课顺序流程”</w:t>
      </w:r>
    </w:p>
    <w:p w:rsidR="00AA7038" w:rsidRPr="00A72424" w:rsidRDefault="00AA7038" w:rsidP="00AA703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A72424">
        <w:rPr>
          <w:rFonts w:ascii="仿宋" w:eastAsia="仿宋" w:hAnsi="仿宋" w:hint="eastAsia"/>
          <w:sz w:val="30"/>
          <w:szCs w:val="30"/>
        </w:rPr>
        <w:t xml:space="preserve"> </w:t>
      </w:r>
      <w:r w:rsidRPr="00F80BE2">
        <w:rPr>
          <w:rFonts w:ascii="仿宋" w:eastAsia="仿宋" w:hAnsi="仿宋" w:hint="eastAsia"/>
          <w:sz w:val="30"/>
          <w:szCs w:val="30"/>
        </w:rPr>
        <w:t>《意见》的第2</w:t>
      </w:r>
      <w:r>
        <w:rPr>
          <w:rFonts w:ascii="仿宋" w:eastAsia="仿宋" w:hAnsi="仿宋" w:hint="eastAsia"/>
          <w:sz w:val="30"/>
          <w:szCs w:val="30"/>
        </w:rPr>
        <w:t>6</w:t>
      </w:r>
      <w:r w:rsidRPr="00F80BE2">
        <w:rPr>
          <w:rFonts w:ascii="仿宋" w:eastAsia="仿宋" w:hAnsi="仿宋" w:hint="eastAsia"/>
          <w:sz w:val="30"/>
          <w:szCs w:val="30"/>
        </w:rPr>
        <w:t>页，附件5的</w:t>
      </w:r>
      <w:r>
        <w:rPr>
          <w:rFonts w:ascii="仿宋" w:eastAsia="仿宋" w:hAnsi="仿宋" w:hint="eastAsia"/>
          <w:sz w:val="30"/>
          <w:szCs w:val="30"/>
        </w:rPr>
        <w:t>附表3的标题改为“开课计划表”。</w:t>
      </w:r>
    </w:p>
    <w:p w:rsidR="00AA7038" w:rsidRPr="007277CA" w:rsidRDefault="00AA7038" w:rsidP="00AA7038">
      <w:pPr>
        <w:pStyle w:val="a3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7277CA">
        <w:rPr>
          <w:rFonts w:hint="eastAsia"/>
          <w:szCs w:val="21"/>
        </w:rPr>
        <w:t xml:space="preserve"> </w:t>
      </w:r>
      <w:r w:rsidRPr="00F80BE2">
        <w:rPr>
          <w:rFonts w:ascii="仿宋" w:eastAsia="仿宋" w:hAnsi="仿宋" w:hint="eastAsia"/>
          <w:sz w:val="30"/>
          <w:szCs w:val="30"/>
        </w:rPr>
        <w:t>《意见》</w:t>
      </w:r>
      <w:r>
        <w:rPr>
          <w:rFonts w:ascii="仿宋" w:eastAsia="仿宋" w:hAnsi="仿宋" w:hint="eastAsia"/>
          <w:sz w:val="30"/>
          <w:szCs w:val="30"/>
        </w:rPr>
        <w:t>提到的</w:t>
      </w:r>
      <w:r w:rsidRPr="007277CA">
        <w:rPr>
          <w:rFonts w:ascii="仿宋" w:eastAsia="仿宋" w:hAnsi="仿宋" w:hint="eastAsia"/>
          <w:sz w:val="30"/>
          <w:szCs w:val="30"/>
        </w:rPr>
        <w:t>“四年制本科专业总学分控制在160学分左右，总学时控制在2600左右，五年制本科专业总学分控制在200学分左右，总学时控制在3200左右”中</w:t>
      </w:r>
      <w:r>
        <w:rPr>
          <w:rFonts w:ascii="仿宋" w:eastAsia="仿宋" w:hAnsi="仿宋" w:hint="eastAsia"/>
          <w:sz w:val="30"/>
          <w:szCs w:val="30"/>
        </w:rPr>
        <w:t>，总学时是指理论课学时与实践环节经折算后的学时之和，各专业的实践学时折算可根据实践环节的重要程度进行折算。建议：集中实践环节每周按10学时折算；实验课程按50%折算；艺体类训练课</w:t>
      </w:r>
      <w:proofErr w:type="gramStart"/>
      <w:r>
        <w:rPr>
          <w:rFonts w:ascii="仿宋" w:eastAsia="仿宋" w:hAnsi="仿宋" w:hint="eastAsia"/>
          <w:sz w:val="30"/>
          <w:szCs w:val="30"/>
        </w:rPr>
        <w:t>与术课按</w:t>
      </w:r>
      <w:proofErr w:type="gramEnd"/>
      <w:r>
        <w:rPr>
          <w:rFonts w:ascii="仿宋" w:eastAsia="仿宋" w:hAnsi="仿宋" w:hint="eastAsia"/>
          <w:sz w:val="30"/>
          <w:szCs w:val="30"/>
        </w:rPr>
        <w:t>70%折算，并据此来计算学分</w:t>
      </w:r>
      <w:r w:rsidRPr="007277CA">
        <w:rPr>
          <w:rFonts w:ascii="仿宋" w:eastAsia="仿宋" w:hAnsi="仿宋" w:hint="eastAsia"/>
          <w:sz w:val="30"/>
          <w:szCs w:val="30"/>
        </w:rPr>
        <w:t>。</w:t>
      </w:r>
    </w:p>
    <w:p w:rsidR="00AA7038" w:rsidRPr="00B11731" w:rsidRDefault="00AA7038" w:rsidP="00AA7038">
      <w:pPr>
        <w:pStyle w:val="2"/>
        <w:widowControl w:val="0"/>
        <w:spacing w:before="0" w:beforeAutospacing="0" w:after="0" w:afterAutospacing="0" w:line="560" w:lineRule="exact"/>
        <w:ind w:firstLineChars="500" w:firstLine="1506"/>
        <w:jc w:val="both"/>
        <w:rPr>
          <w:rFonts w:ascii="仿宋" w:eastAsia="仿宋" w:hAnsi="仿宋"/>
          <w:sz w:val="30"/>
          <w:szCs w:val="30"/>
        </w:rPr>
      </w:pPr>
    </w:p>
    <w:p w:rsidR="00D84F38" w:rsidRPr="00AA7038" w:rsidRDefault="00D84F38"/>
    <w:sectPr w:rsidR="00D84F38" w:rsidRPr="00AA7038" w:rsidSect="0055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038"/>
    <w:rsid w:val="000168CA"/>
    <w:rsid w:val="00016A3A"/>
    <w:rsid w:val="00017606"/>
    <w:rsid w:val="00033E67"/>
    <w:rsid w:val="00050BD7"/>
    <w:rsid w:val="00072116"/>
    <w:rsid w:val="00074603"/>
    <w:rsid w:val="0008303F"/>
    <w:rsid w:val="0008446F"/>
    <w:rsid w:val="00096E8F"/>
    <w:rsid w:val="000A2740"/>
    <w:rsid w:val="000A6324"/>
    <w:rsid w:val="000B118E"/>
    <w:rsid w:val="000B3D70"/>
    <w:rsid w:val="000D7BD4"/>
    <w:rsid w:val="000E0A1F"/>
    <w:rsid w:val="000F06D2"/>
    <w:rsid w:val="00112E32"/>
    <w:rsid w:val="00127890"/>
    <w:rsid w:val="00133DDC"/>
    <w:rsid w:val="00144395"/>
    <w:rsid w:val="00147F77"/>
    <w:rsid w:val="00155215"/>
    <w:rsid w:val="00160A32"/>
    <w:rsid w:val="001648F9"/>
    <w:rsid w:val="00175B39"/>
    <w:rsid w:val="001819B3"/>
    <w:rsid w:val="00183C50"/>
    <w:rsid w:val="001A25F8"/>
    <w:rsid w:val="001B210E"/>
    <w:rsid w:val="001B628B"/>
    <w:rsid w:val="001B72E7"/>
    <w:rsid w:val="001B73C9"/>
    <w:rsid w:val="001E577F"/>
    <w:rsid w:val="001E6000"/>
    <w:rsid w:val="001F0618"/>
    <w:rsid w:val="001F5F17"/>
    <w:rsid w:val="0026257E"/>
    <w:rsid w:val="002629A2"/>
    <w:rsid w:val="00263C93"/>
    <w:rsid w:val="002709C8"/>
    <w:rsid w:val="00275316"/>
    <w:rsid w:val="00296E2E"/>
    <w:rsid w:val="00297371"/>
    <w:rsid w:val="002A0D3E"/>
    <w:rsid w:val="002A2B51"/>
    <w:rsid w:val="002C11B9"/>
    <w:rsid w:val="002C65FE"/>
    <w:rsid w:val="002D393F"/>
    <w:rsid w:val="002E15AD"/>
    <w:rsid w:val="002E6032"/>
    <w:rsid w:val="002F130B"/>
    <w:rsid w:val="002F257B"/>
    <w:rsid w:val="00305E46"/>
    <w:rsid w:val="00313E55"/>
    <w:rsid w:val="00332A8D"/>
    <w:rsid w:val="00332E1A"/>
    <w:rsid w:val="00333165"/>
    <w:rsid w:val="00336C46"/>
    <w:rsid w:val="003374B7"/>
    <w:rsid w:val="00344F79"/>
    <w:rsid w:val="00350A6F"/>
    <w:rsid w:val="00373547"/>
    <w:rsid w:val="003760F2"/>
    <w:rsid w:val="00396B04"/>
    <w:rsid w:val="003973F9"/>
    <w:rsid w:val="003B5EE4"/>
    <w:rsid w:val="003C1EB0"/>
    <w:rsid w:val="003C2DDC"/>
    <w:rsid w:val="003D01C1"/>
    <w:rsid w:val="003E10D9"/>
    <w:rsid w:val="003E358B"/>
    <w:rsid w:val="003F5EF5"/>
    <w:rsid w:val="00401F84"/>
    <w:rsid w:val="0040215C"/>
    <w:rsid w:val="0040694E"/>
    <w:rsid w:val="00412A43"/>
    <w:rsid w:val="004231E6"/>
    <w:rsid w:val="00436703"/>
    <w:rsid w:val="004376E7"/>
    <w:rsid w:val="00437D26"/>
    <w:rsid w:val="00441F5C"/>
    <w:rsid w:val="00443457"/>
    <w:rsid w:val="004435EE"/>
    <w:rsid w:val="00454AE0"/>
    <w:rsid w:val="004709BF"/>
    <w:rsid w:val="004C1A08"/>
    <w:rsid w:val="004C6F3E"/>
    <w:rsid w:val="004F2406"/>
    <w:rsid w:val="0050524C"/>
    <w:rsid w:val="00515544"/>
    <w:rsid w:val="005446C6"/>
    <w:rsid w:val="005647B1"/>
    <w:rsid w:val="005668EC"/>
    <w:rsid w:val="0058598A"/>
    <w:rsid w:val="0058665B"/>
    <w:rsid w:val="00594D9D"/>
    <w:rsid w:val="005A6D1F"/>
    <w:rsid w:val="005D4AFB"/>
    <w:rsid w:val="005F5374"/>
    <w:rsid w:val="00614650"/>
    <w:rsid w:val="00615401"/>
    <w:rsid w:val="00633C8B"/>
    <w:rsid w:val="006421BD"/>
    <w:rsid w:val="0064264D"/>
    <w:rsid w:val="00654859"/>
    <w:rsid w:val="00673B3B"/>
    <w:rsid w:val="006849BC"/>
    <w:rsid w:val="006C1BE6"/>
    <w:rsid w:val="006C6284"/>
    <w:rsid w:val="006F058E"/>
    <w:rsid w:val="006F18CF"/>
    <w:rsid w:val="006F624A"/>
    <w:rsid w:val="00701B26"/>
    <w:rsid w:val="00702664"/>
    <w:rsid w:val="007041A7"/>
    <w:rsid w:val="007057E2"/>
    <w:rsid w:val="00710528"/>
    <w:rsid w:val="007111C7"/>
    <w:rsid w:val="0072192F"/>
    <w:rsid w:val="00744207"/>
    <w:rsid w:val="00766E8C"/>
    <w:rsid w:val="00770951"/>
    <w:rsid w:val="00782AEF"/>
    <w:rsid w:val="007A55AC"/>
    <w:rsid w:val="007B0F32"/>
    <w:rsid w:val="007C0FA2"/>
    <w:rsid w:val="007D199D"/>
    <w:rsid w:val="007D4503"/>
    <w:rsid w:val="007F242A"/>
    <w:rsid w:val="00812708"/>
    <w:rsid w:val="00821FC4"/>
    <w:rsid w:val="00822E6E"/>
    <w:rsid w:val="008407B4"/>
    <w:rsid w:val="00850F6E"/>
    <w:rsid w:val="008559EC"/>
    <w:rsid w:val="00860F14"/>
    <w:rsid w:val="00861EF0"/>
    <w:rsid w:val="0086405F"/>
    <w:rsid w:val="008A4E0D"/>
    <w:rsid w:val="008B031E"/>
    <w:rsid w:val="008B4570"/>
    <w:rsid w:val="008C0B4B"/>
    <w:rsid w:val="008D1AF5"/>
    <w:rsid w:val="00916512"/>
    <w:rsid w:val="00922A7F"/>
    <w:rsid w:val="00922D79"/>
    <w:rsid w:val="009262DE"/>
    <w:rsid w:val="0092690D"/>
    <w:rsid w:val="00935D02"/>
    <w:rsid w:val="009413A2"/>
    <w:rsid w:val="009468C1"/>
    <w:rsid w:val="00956481"/>
    <w:rsid w:val="009701AA"/>
    <w:rsid w:val="00970900"/>
    <w:rsid w:val="009917DA"/>
    <w:rsid w:val="0099373A"/>
    <w:rsid w:val="00997D8D"/>
    <w:rsid w:val="009A230F"/>
    <w:rsid w:val="009C0025"/>
    <w:rsid w:val="009E2FC0"/>
    <w:rsid w:val="009E431C"/>
    <w:rsid w:val="009E4A10"/>
    <w:rsid w:val="009F4E4C"/>
    <w:rsid w:val="00A152C0"/>
    <w:rsid w:val="00A2540E"/>
    <w:rsid w:val="00A35A9E"/>
    <w:rsid w:val="00A47CEC"/>
    <w:rsid w:val="00A52995"/>
    <w:rsid w:val="00A5592E"/>
    <w:rsid w:val="00A76783"/>
    <w:rsid w:val="00AA0E6C"/>
    <w:rsid w:val="00AA7038"/>
    <w:rsid w:val="00AB0BE9"/>
    <w:rsid w:val="00AB5F08"/>
    <w:rsid w:val="00AB665B"/>
    <w:rsid w:val="00AD12F4"/>
    <w:rsid w:val="00AE6ADE"/>
    <w:rsid w:val="00B15A12"/>
    <w:rsid w:val="00B2237C"/>
    <w:rsid w:val="00B46C92"/>
    <w:rsid w:val="00B51853"/>
    <w:rsid w:val="00B622FD"/>
    <w:rsid w:val="00B7039D"/>
    <w:rsid w:val="00B8548E"/>
    <w:rsid w:val="00B926C5"/>
    <w:rsid w:val="00BA2C51"/>
    <w:rsid w:val="00BA328F"/>
    <w:rsid w:val="00BB1A0D"/>
    <w:rsid w:val="00BB5B35"/>
    <w:rsid w:val="00BC5F7D"/>
    <w:rsid w:val="00BC7A2D"/>
    <w:rsid w:val="00BE6754"/>
    <w:rsid w:val="00BE7F57"/>
    <w:rsid w:val="00BF4730"/>
    <w:rsid w:val="00C00F06"/>
    <w:rsid w:val="00C101E6"/>
    <w:rsid w:val="00C1790F"/>
    <w:rsid w:val="00C266BB"/>
    <w:rsid w:val="00C46909"/>
    <w:rsid w:val="00C50100"/>
    <w:rsid w:val="00C54A16"/>
    <w:rsid w:val="00C64649"/>
    <w:rsid w:val="00C7221C"/>
    <w:rsid w:val="00C857A5"/>
    <w:rsid w:val="00C914CE"/>
    <w:rsid w:val="00C91CC5"/>
    <w:rsid w:val="00CB75A9"/>
    <w:rsid w:val="00CD208C"/>
    <w:rsid w:val="00CD3E04"/>
    <w:rsid w:val="00D02CBE"/>
    <w:rsid w:val="00D068C3"/>
    <w:rsid w:val="00D15016"/>
    <w:rsid w:val="00D22E43"/>
    <w:rsid w:val="00D31EC3"/>
    <w:rsid w:val="00D47F67"/>
    <w:rsid w:val="00D55902"/>
    <w:rsid w:val="00D5592C"/>
    <w:rsid w:val="00D649C8"/>
    <w:rsid w:val="00D84F38"/>
    <w:rsid w:val="00D93944"/>
    <w:rsid w:val="00DA368D"/>
    <w:rsid w:val="00DB3279"/>
    <w:rsid w:val="00DB4D06"/>
    <w:rsid w:val="00DB59F0"/>
    <w:rsid w:val="00DB6C69"/>
    <w:rsid w:val="00DD1090"/>
    <w:rsid w:val="00E03631"/>
    <w:rsid w:val="00E042D5"/>
    <w:rsid w:val="00E0795B"/>
    <w:rsid w:val="00E11FFA"/>
    <w:rsid w:val="00E13A0E"/>
    <w:rsid w:val="00E17C48"/>
    <w:rsid w:val="00E21E86"/>
    <w:rsid w:val="00E26A2B"/>
    <w:rsid w:val="00E301E7"/>
    <w:rsid w:val="00E509D1"/>
    <w:rsid w:val="00E5371E"/>
    <w:rsid w:val="00E54A50"/>
    <w:rsid w:val="00E56876"/>
    <w:rsid w:val="00E5792D"/>
    <w:rsid w:val="00E63BA8"/>
    <w:rsid w:val="00E70A36"/>
    <w:rsid w:val="00E72D0D"/>
    <w:rsid w:val="00E86AB2"/>
    <w:rsid w:val="00EA0849"/>
    <w:rsid w:val="00EA4D48"/>
    <w:rsid w:val="00EB63A8"/>
    <w:rsid w:val="00EB7AD5"/>
    <w:rsid w:val="00EC589A"/>
    <w:rsid w:val="00EE10C0"/>
    <w:rsid w:val="00EE15AB"/>
    <w:rsid w:val="00F030DA"/>
    <w:rsid w:val="00F16680"/>
    <w:rsid w:val="00F254BF"/>
    <w:rsid w:val="00F27E99"/>
    <w:rsid w:val="00F649E6"/>
    <w:rsid w:val="00F850D0"/>
    <w:rsid w:val="00F922E1"/>
    <w:rsid w:val="00F93BE7"/>
    <w:rsid w:val="00FA322B"/>
    <w:rsid w:val="00FC047D"/>
    <w:rsid w:val="00FC15B5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38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AA70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AA703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AA70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2018-04-16T06:26:00Z</dcterms:created>
  <dcterms:modified xsi:type="dcterms:W3CDTF">2018-04-16T06:28:00Z</dcterms:modified>
</cp:coreProperties>
</file>