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C2" w:rsidRPr="008F6638" w:rsidRDefault="000147C2" w:rsidP="000147C2">
      <w:pPr>
        <w:rPr>
          <w:rFonts w:eastAsia="黑体" w:hint="eastAsia"/>
          <w:bCs/>
          <w:sz w:val="32"/>
          <w:szCs w:val="32"/>
        </w:rPr>
      </w:pPr>
      <w:r w:rsidRPr="008F6638">
        <w:rPr>
          <w:rFonts w:eastAsia="黑体" w:hint="eastAsia"/>
          <w:bCs/>
          <w:sz w:val="32"/>
          <w:szCs w:val="32"/>
        </w:rPr>
        <w:t>附件</w:t>
      </w:r>
      <w:r w:rsidRPr="008F6638">
        <w:rPr>
          <w:rFonts w:eastAsia="黑体" w:hint="eastAsia"/>
          <w:bCs/>
          <w:sz w:val="32"/>
          <w:szCs w:val="32"/>
        </w:rPr>
        <w:t>3</w:t>
      </w:r>
    </w:p>
    <w:p w:rsidR="000147C2" w:rsidRDefault="000147C2" w:rsidP="000147C2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271FA2">
        <w:rPr>
          <w:rFonts w:ascii="方正小标宋简体" w:eastAsia="方正小标宋简体" w:hAnsi="华文中宋" w:hint="eastAsia"/>
          <w:sz w:val="36"/>
          <w:szCs w:val="36"/>
        </w:rPr>
        <w:t>商业或项目计划书提纲</w:t>
      </w:r>
    </w:p>
    <w:p w:rsidR="000147C2" w:rsidRPr="00271FA2" w:rsidRDefault="000147C2" w:rsidP="000147C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hint="eastAsia"/>
          <w:sz w:val="32"/>
          <w:szCs w:val="32"/>
        </w:rPr>
      </w:pP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执行总结（此章节是后续各章节的总结和提炼）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项目或企业背景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项目或企业规划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市场分析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行业竞争分析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组织与人事分析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财务分析</w:t>
      </w:r>
    </w:p>
    <w:p w:rsidR="000147C2" w:rsidRPr="00942D15" w:rsidRDefault="000147C2" w:rsidP="000147C2">
      <w:pPr>
        <w:numPr>
          <w:ilvl w:val="1"/>
          <w:numId w:val="2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风险分析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项目或公司简介</w:t>
      </w:r>
    </w:p>
    <w:p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项目或公司概述</w:t>
      </w:r>
    </w:p>
    <w:p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项目或公司服务及业务简介</w:t>
      </w:r>
    </w:p>
    <w:p w:rsidR="000147C2" w:rsidRPr="00942D15" w:rsidRDefault="000147C2" w:rsidP="000147C2">
      <w:pPr>
        <w:numPr>
          <w:ilvl w:val="1"/>
          <w:numId w:val="3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发展规划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市场与竞争分析</w:t>
      </w:r>
    </w:p>
    <w:p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市场现状</w:t>
      </w:r>
    </w:p>
    <w:p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市场前景</w:t>
      </w:r>
    </w:p>
    <w:p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目标市场</w:t>
      </w:r>
    </w:p>
    <w:p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市场营销策略或商业模式阐述</w:t>
      </w:r>
    </w:p>
    <w:p w:rsidR="000147C2" w:rsidRPr="00942D15" w:rsidRDefault="000147C2" w:rsidP="000147C2">
      <w:pPr>
        <w:numPr>
          <w:ilvl w:val="1"/>
          <w:numId w:val="4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竞争分析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运营分析</w:t>
      </w:r>
    </w:p>
    <w:p w:rsidR="000147C2" w:rsidRPr="00942D15" w:rsidRDefault="000147C2" w:rsidP="000147C2">
      <w:pPr>
        <w:tabs>
          <w:tab w:val="left" w:pos="1260"/>
          <w:tab w:val="left" w:pos="144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4.1  生产组织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4.2  质量控制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lastRenderedPageBreak/>
        <w:t>4.3  组织管理</w:t>
      </w:r>
    </w:p>
    <w:p w:rsidR="000147C2" w:rsidRPr="00942D15" w:rsidRDefault="000147C2" w:rsidP="000147C2">
      <w:pPr>
        <w:tabs>
          <w:tab w:val="left" w:pos="1260"/>
        </w:tabs>
        <w:adjustRightInd w:val="0"/>
        <w:snapToGrid w:val="0"/>
        <w:spacing w:line="56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4.4  人事管理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财务分析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5.1  投融资分析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5.2  财务预算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5.3  财务分析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风险分析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6.1  风险识别</w:t>
      </w:r>
    </w:p>
    <w:p w:rsidR="000147C2" w:rsidRPr="00942D15" w:rsidRDefault="000147C2" w:rsidP="000147C2">
      <w:pPr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6.2  风险防范及措施</w:t>
      </w:r>
    </w:p>
    <w:p w:rsidR="000147C2" w:rsidRPr="00942D15" w:rsidRDefault="000147C2" w:rsidP="000147C2">
      <w:pPr>
        <w:tabs>
          <w:tab w:val="left" w:pos="1440"/>
        </w:tabs>
        <w:adjustRightInd w:val="0"/>
        <w:snapToGrid w:val="0"/>
        <w:spacing w:line="560" w:lineRule="exact"/>
        <w:ind w:leftChars="201" w:left="1500" w:hangingChars="337" w:hanging="1078"/>
        <w:rPr>
          <w:rFonts w:ascii="仿宋_GB2312" w:eastAsia="仿宋_GB2312" w:hAnsi="仿宋" w:hint="eastAsia"/>
          <w:sz w:val="32"/>
          <w:szCs w:val="32"/>
        </w:rPr>
      </w:pPr>
      <w:r w:rsidRPr="00942D15">
        <w:rPr>
          <w:rFonts w:ascii="仿宋_GB2312" w:eastAsia="仿宋_GB2312" w:hAnsi="仿宋" w:hint="eastAsia"/>
          <w:sz w:val="32"/>
          <w:szCs w:val="32"/>
        </w:rPr>
        <w:t>6.3  风险资本退出</w:t>
      </w:r>
    </w:p>
    <w:p w:rsidR="000147C2" w:rsidRPr="00942D15" w:rsidRDefault="000147C2" w:rsidP="000147C2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团队介绍</w:t>
      </w:r>
      <w:bookmarkStart w:id="0" w:name="_GoBack"/>
    </w:p>
    <w:p w:rsidR="000147C2" w:rsidRPr="00942D15" w:rsidRDefault="000147C2" w:rsidP="000147C2">
      <w:pPr>
        <w:adjustRightInd w:val="0"/>
        <w:snapToGrid w:val="0"/>
        <w:spacing w:line="560" w:lineRule="exact"/>
        <w:rPr>
          <w:rFonts w:ascii="仿宋_GB2312" w:eastAsia="仿宋_GB2312" w:hAnsi="仿宋" w:hint="eastAsia"/>
          <w:b/>
          <w:sz w:val="32"/>
          <w:szCs w:val="32"/>
        </w:rPr>
      </w:pPr>
      <w:r w:rsidRPr="00942D15">
        <w:rPr>
          <w:rFonts w:ascii="仿宋_GB2312" w:eastAsia="仿宋_GB2312" w:hAnsi="仿宋" w:hint="eastAsia"/>
          <w:b/>
          <w:sz w:val="32"/>
          <w:szCs w:val="32"/>
        </w:rPr>
        <w:t>附录：各类附件证明材料</w:t>
      </w: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bookmarkEnd w:id="0"/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0147C2" w:rsidRDefault="000147C2" w:rsidP="000147C2">
      <w:pPr>
        <w:spacing w:line="560" w:lineRule="exact"/>
        <w:rPr>
          <w:rFonts w:eastAsia="仿宋_GB2312" w:hint="eastAsia"/>
          <w:sz w:val="32"/>
          <w:szCs w:val="32"/>
        </w:rPr>
      </w:pPr>
    </w:p>
    <w:p w:rsidR="00BD1CDA" w:rsidRPr="000147C2" w:rsidRDefault="00BD1CDA"/>
    <w:sectPr w:rsidR="00BD1CDA" w:rsidRPr="00014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8D"/>
    <w:multiLevelType w:val="multilevel"/>
    <w:tmpl w:val="50DEBAB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">
    <w:nsid w:val="1DA91A7A"/>
    <w:multiLevelType w:val="hybridMultilevel"/>
    <w:tmpl w:val="5A8C17F0"/>
    <w:lvl w:ilvl="0" w:tplc="9C920B00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623669"/>
    <w:multiLevelType w:val="multilevel"/>
    <w:tmpl w:val="F4D060C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3">
    <w:nsid w:val="76EE5D6A"/>
    <w:multiLevelType w:val="multilevel"/>
    <w:tmpl w:val="F6CEE0D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C2"/>
    <w:rsid w:val="000147C2"/>
    <w:rsid w:val="00142413"/>
    <w:rsid w:val="0018170E"/>
    <w:rsid w:val="00182E0A"/>
    <w:rsid w:val="00253B0B"/>
    <w:rsid w:val="0034652B"/>
    <w:rsid w:val="005F3F1B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2017-04-21T00:33:00Z</dcterms:created>
  <dcterms:modified xsi:type="dcterms:W3CDTF">2017-04-21T00:33:00Z</dcterms:modified>
</cp:coreProperties>
</file>