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00CF5">
      <w:pPr>
        <w:spacing w:line="640" w:lineRule="exact"/>
        <w:jc w:val="left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附件2</w:t>
      </w:r>
    </w:p>
    <w:p w14:paraId="18EF0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640" w:lineRule="exact"/>
        <w:jc w:val="center"/>
        <w:textAlignment w:val="auto"/>
        <w:rPr>
          <w:rFonts w:hint="default" w:ascii="方正小标宋简体" w:hAnsi="华文中宋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 w:cs="Times New Roman"/>
          <w:bCs/>
          <w:sz w:val="44"/>
          <w:szCs w:val="44"/>
          <w:lang w:val="en-US" w:eastAsia="zh-CN"/>
        </w:rPr>
        <w:t>第十六届中华母语节系列活动之</w:t>
      </w:r>
    </w:p>
    <w:p w14:paraId="6C868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华文中宋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 w:cs="Times New Roman"/>
          <w:bCs/>
          <w:sz w:val="44"/>
          <w:szCs w:val="44"/>
          <w:lang w:eastAsia="zh-Hans"/>
        </w:rPr>
        <w:t>第十</w:t>
      </w:r>
      <w:r>
        <w:rPr>
          <w:rFonts w:hint="eastAsia" w:ascii="方正小标宋简体" w:hAnsi="华文中宋" w:eastAsia="方正小标宋简体" w:cs="Times New Roman"/>
          <w:bCs/>
          <w:sz w:val="44"/>
          <w:szCs w:val="44"/>
          <w:lang w:val="en-US" w:eastAsia="zh-CN"/>
        </w:rPr>
        <w:t>六</w:t>
      </w:r>
      <w:r>
        <w:rPr>
          <w:rFonts w:hint="eastAsia" w:ascii="方正小标宋简体" w:hAnsi="华文中宋" w:eastAsia="方正小标宋简体" w:cs="Times New Roman"/>
          <w:bCs/>
          <w:sz w:val="44"/>
          <w:szCs w:val="44"/>
          <w:lang w:eastAsia="zh-Hans"/>
        </w:rPr>
        <w:t>届“中华美”规范汉字书写大赛</w:t>
      </w:r>
      <w:r>
        <w:rPr>
          <w:rFonts w:hint="eastAsia" w:ascii="方正小标宋简体" w:hAnsi="华文中宋" w:eastAsia="方正小标宋简体" w:cs="Times New Roman"/>
          <w:bCs/>
          <w:sz w:val="44"/>
          <w:szCs w:val="44"/>
          <w:lang w:val="en-US" w:eastAsia="zh-CN"/>
        </w:rPr>
        <w:t>方案</w:t>
      </w:r>
    </w:p>
    <w:p w14:paraId="56ACE257">
      <w:pPr>
        <w:spacing w:line="560" w:lineRule="exact"/>
        <w:rPr>
          <w:rFonts w:hint="eastAsia" w:ascii="仿宋_GB2312" w:hAnsi="仿宋" w:eastAsia="仿宋_GB2312" w:cs="Times New Roman"/>
          <w:sz w:val="32"/>
          <w:szCs w:val="32"/>
        </w:rPr>
      </w:pPr>
    </w:p>
    <w:p w14:paraId="0896AB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各学院：</w:t>
      </w:r>
    </w:p>
    <w:p w14:paraId="5693DA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为深入贯彻党的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二十大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和</w:t>
      </w:r>
      <w:bookmarkStart w:id="0" w:name="_GoBack"/>
      <w:bookmarkEnd w:id="0"/>
      <w:r>
        <w:rPr>
          <w:rFonts w:hint="eastAsia" w:ascii="仿宋_GB2312" w:hAnsi="仿宋" w:eastAsia="仿宋_GB2312" w:cs="Times New Roman"/>
          <w:sz w:val="32"/>
          <w:szCs w:val="32"/>
        </w:rPr>
        <w:t>二十届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历次</w:t>
      </w:r>
      <w:r>
        <w:rPr>
          <w:rFonts w:hint="eastAsia" w:ascii="仿宋_GB2312" w:hAnsi="仿宋" w:eastAsia="仿宋_GB2312" w:cs="Times New Roman"/>
          <w:sz w:val="32"/>
          <w:szCs w:val="32"/>
        </w:rPr>
        <w:t>全会精神，落实全国教育大会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要求</w:t>
      </w:r>
      <w:r>
        <w:rPr>
          <w:rFonts w:hint="eastAsia" w:ascii="仿宋_GB2312" w:hAnsi="仿宋" w:eastAsia="仿宋_GB2312" w:cs="Times New Roman"/>
          <w:sz w:val="32"/>
          <w:szCs w:val="32"/>
        </w:rPr>
        <w:t>，服务立德树人根本任务，根据《中华人民共和国国家通用语言文字法》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2025年修订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仿宋_GB2312" w:hAnsi="仿宋" w:eastAsia="仿宋_GB2312" w:cs="Times New Roman"/>
          <w:sz w:val="32"/>
          <w:szCs w:val="32"/>
        </w:rPr>
        <w:t>《教育强国建设规划纲要（2024—2035年）》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等文件</w:t>
      </w:r>
      <w:r>
        <w:rPr>
          <w:rFonts w:hint="default" w:ascii="仿宋_GB2312" w:hAnsi="仿宋" w:eastAsia="仿宋_GB2312" w:cs="Times New Roman"/>
          <w:sz w:val="32"/>
          <w:szCs w:val="32"/>
        </w:rPr>
        <w:t>的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要求与部署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仿宋_GB2312" w:hAnsi="仿宋" w:eastAsia="仿宋_GB2312" w:cs="Times New Roman"/>
          <w:sz w:val="32"/>
          <w:szCs w:val="32"/>
        </w:rPr>
        <w:t>进一步传承弘扬中华优秀语言文化，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提升</w:t>
      </w:r>
      <w:r>
        <w:rPr>
          <w:rFonts w:hint="default" w:ascii="仿宋_GB2312" w:hAnsi="仿宋" w:eastAsia="仿宋_GB2312" w:cs="Times New Roman"/>
          <w:sz w:val="32"/>
          <w:szCs w:val="32"/>
        </w:rPr>
        <w:t>我校师生规范汉字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书写水平</w:t>
      </w:r>
      <w:r>
        <w:rPr>
          <w:rFonts w:hint="default" w:ascii="仿宋_GB2312" w:hAnsi="仿宋" w:eastAsia="仿宋_GB2312" w:cs="Times New Roman"/>
          <w:sz w:val="32"/>
          <w:szCs w:val="32"/>
        </w:rPr>
        <w:t>，增强文化自信与爱国情怀，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推动</w:t>
      </w:r>
      <w:r>
        <w:rPr>
          <w:rFonts w:hint="eastAsia" w:ascii="仿宋_GB2312" w:hAnsi="仿宋" w:eastAsia="仿宋_GB2312" w:cs="Times New Roman"/>
          <w:sz w:val="32"/>
          <w:szCs w:val="32"/>
        </w:rPr>
        <w:t>中华优秀传统文化在高校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落地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践行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sz w:val="32"/>
          <w:szCs w:val="32"/>
        </w:rPr>
        <w:t>经研究，决定举办第十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六</w:t>
      </w:r>
      <w:r>
        <w:rPr>
          <w:rFonts w:hint="eastAsia" w:ascii="仿宋_GB2312" w:hAnsi="仿宋" w:eastAsia="仿宋_GB2312" w:cs="Times New Roman"/>
          <w:sz w:val="32"/>
          <w:szCs w:val="32"/>
        </w:rPr>
        <w:t>届“中华美”规范汉字书写大赛，</w:t>
      </w:r>
      <w:r>
        <w:rPr>
          <w:rFonts w:hint="default" w:ascii="仿宋_GB2312" w:hAnsi="仿宋" w:eastAsia="仿宋_GB2312" w:cs="Times New Roman"/>
          <w:sz w:val="32"/>
          <w:szCs w:val="32"/>
        </w:rPr>
        <w:t>具体方案如下。</w:t>
      </w:r>
    </w:p>
    <w:p w14:paraId="686982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/>
          <w:sz w:val="32"/>
          <w:szCs w:val="32"/>
        </w:rPr>
        <w:t>一、大赛主题</w:t>
      </w:r>
    </w:p>
    <w:p w14:paraId="34ED0E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写规范汉字，书时代华章</w:t>
      </w:r>
    </w:p>
    <w:p w14:paraId="6E352D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Times New Roman"/>
          <w:b w:val="0"/>
          <w:bCs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/>
          <w:sz w:val="32"/>
          <w:szCs w:val="32"/>
        </w:rPr>
        <w:t>二、参赛对象</w:t>
      </w:r>
    </w:p>
    <w:p w14:paraId="5F65A3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全体在校学生（含研究生、留学生）及在职教师，鼓励</w:t>
      </w:r>
      <w:r>
        <w:rPr>
          <w:rFonts w:hint="eastAsia" w:ascii="仿宋_GB2312" w:hAnsi="仿宋" w:eastAsia="仿宋_GB2312" w:cs="Times New Roman"/>
          <w:sz w:val="32"/>
          <w:szCs w:val="32"/>
        </w:rPr>
        <w:t>师范专业大一学生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积极</w:t>
      </w:r>
      <w:r>
        <w:rPr>
          <w:rFonts w:hint="eastAsia" w:ascii="仿宋_GB2312" w:hAnsi="仿宋" w:eastAsia="仿宋_GB2312" w:cs="Times New Roman"/>
          <w:sz w:val="32"/>
          <w:szCs w:val="32"/>
        </w:rPr>
        <w:t>报名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。</w:t>
      </w:r>
    </w:p>
    <w:p w14:paraId="72A359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Times New Roman"/>
          <w:b w:val="0"/>
          <w:bCs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/>
          <w:sz w:val="32"/>
          <w:szCs w:val="32"/>
          <w:lang w:val="en-US" w:eastAsia="zh-CN"/>
        </w:rPr>
        <w:t>三</w:t>
      </w:r>
      <w:r>
        <w:rPr>
          <w:rFonts w:hint="default" w:ascii="黑体" w:hAnsi="黑体" w:eastAsia="黑体" w:cs="Times New Roman"/>
          <w:b w:val="0"/>
          <w:bCs/>
          <w:sz w:val="32"/>
          <w:szCs w:val="32"/>
        </w:rPr>
        <w:t>、比赛组别及类别</w:t>
      </w:r>
    </w:p>
    <w:p w14:paraId="227D695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（一）</w:t>
      </w:r>
      <w:r>
        <w:rPr>
          <w:rStyle w:val="10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学生组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设硬笔、毛笔两个类别。</w:t>
      </w:r>
    </w:p>
    <w:p w14:paraId="4CBA6BB2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楷体" w:hAnsi="楷体" w:eastAsia="楷体" w:cs="楷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（二）教师组：</w:t>
      </w:r>
      <w:r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设硬笔、毛笔、粉笔三个类别。鼓励青年教师、辅导员及教辅人员积极参与。</w:t>
      </w:r>
    </w:p>
    <w:p w14:paraId="0EC128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Times New Roman"/>
          <w:b w:val="0"/>
          <w:bCs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/>
          <w:sz w:val="32"/>
          <w:szCs w:val="32"/>
        </w:rPr>
        <w:t>三、大赛要求</w:t>
      </w:r>
    </w:p>
    <w:p w14:paraId="2566B5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比赛采取现场书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写</w:t>
      </w:r>
      <w:r>
        <w:rPr>
          <w:rFonts w:hint="eastAsia" w:ascii="仿宋_GB2312" w:hAnsi="仿宋" w:eastAsia="仿宋_GB2312" w:cs="Times New Roman"/>
          <w:sz w:val="32"/>
          <w:szCs w:val="32"/>
        </w:rPr>
        <w:t>形式。比赛内容由参赛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师生</w:t>
      </w:r>
      <w:r>
        <w:rPr>
          <w:rFonts w:hint="eastAsia" w:ascii="仿宋_GB2312" w:hAnsi="仿宋" w:eastAsia="仿宋_GB2312" w:cs="Times New Roman"/>
          <w:sz w:val="32"/>
          <w:szCs w:val="32"/>
        </w:rPr>
        <w:t>在规定的若干题目中自选一个，现场创作。除比赛所用纸张由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承办部门</w:t>
      </w:r>
      <w:r>
        <w:rPr>
          <w:rFonts w:hint="eastAsia" w:ascii="仿宋_GB2312" w:hAnsi="仿宋" w:eastAsia="仿宋_GB2312" w:cs="Times New Roman"/>
          <w:sz w:val="32"/>
          <w:szCs w:val="32"/>
        </w:rPr>
        <w:t>提供外，其余参赛所需工具由参赛选手自行准备。具体内容如下：</w:t>
      </w:r>
    </w:p>
    <w:p w14:paraId="3E186C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硬笔书法类</w:t>
      </w:r>
    </w:p>
    <w:p w14:paraId="5977BD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Times New Roman"/>
          <w:sz w:val="32"/>
          <w:szCs w:val="32"/>
        </w:rPr>
        <w:t>书体：硬笔类作品须使用规范汉字（以《通用规范汉字表》为依据），字体要求楷书或行书。</w:t>
      </w:r>
    </w:p>
    <w:p w14:paraId="242399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Times New Roman"/>
          <w:sz w:val="32"/>
          <w:szCs w:val="32"/>
        </w:rPr>
        <w:t>尺寸：A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Times New Roman"/>
          <w:sz w:val="32"/>
          <w:szCs w:val="32"/>
        </w:rPr>
        <w:t>纸张大小，横式、竖式均可。</w:t>
      </w:r>
    </w:p>
    <w:p w14:paraId="75AD4F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Times New Roman"/>
          <w:sz w:val="32"/>
          <w:szCs w:val="32"/>
        </w:rPr>
        <w:t>书写工具：工具自备，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建议</w:t>
      </w:r>
      <w:r>
        <w:rPr>
          <w:rFonts w:hint="eastAsia" w:ascii="仿宋_GB2312" w:hAnsi="仿宋" w:eastAsia="仿宋_GB2312" w:cs="Times New Roman"/>
          <w:sz w:val="32"/>
          <w:szCs w:val="32"/>
        </w:rPr>
        <w:t>使用不易涂改的钢笔及碳素笔等硬笔书写工具，黑色或蓝黑色墨水。</w:t>
      </w:r>
    </w:p>
    <w:p w14:paraId="30B4DD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 w:cs="Times New Roman"/>
          <w:sz w:val="32"/>
          <w:szCs w:val="32"/>
        </w:rPr>
        <w:t>字数要求：不少于50字（不包括署名）。</w:t>
      </w:r>
    </w:p>
    <w:p w14:paraId="274053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软笔书法类</w:t>
      </w:r>
    </w:p>
    <w:p w14:paraId="59FE73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Times New Roman"/>
          <w:sz w:val="32"/>
          <w:szCs w:val="32"/>
        </w:rPr>
        <w:t>书体：毛笔类作品鼓励使用规范汉字，因艺术表达需要可使用繁体字及经典碑帖中所见的写法，字体不限（篆书、草书须附释文），但须通篇统一，不得繁简混用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。</w:t>
      </w:r>
    </w:p>
    <w:p w14:paraId="584201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Times New Roman"/>
          <w:sz w:val="32"/>
          <w:szCs w:val="32"/>
        </w:rPr>
        <w:t>尺寸：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软笔类作品用纸规格为四尺三裁至六尺整张宣纸，对应尺寸范围为46cm×69cm至95cm×180cm。</w:t>
      </w:r>
    </w:p>
    <w:p w14:paraId="72C317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Times New Roman"/>
          <w:sz w:val="32"/>
          <w:szCs w:val="32"/>
        </w:rPr>
        <w:t>书写工具：毛笔、毛毡、砚台、墨汁等自备。</w:t>
      </w:r>
    </w:p>
    <w:p w14:paraId="24605B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 w:cs="Times New Roman"/>
          <w:sz w:val="32"/>
          <w:szCs w:val="32"/>
        </w:rPr>
        <w:t>形式：一律为竖式，手卷、册页不在征集之内，不得托裱。</w:t>
      </w:r>
    </w:p>
    <w:p w14:paraId="1B110C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粉笔类</w:t>
      </w:r>
    </w:p>
    <w:p w14:paraId="0A94BA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Times New Roman"/>
          <w:sz w:val="32"/>
          <w:szCs w:val="32"/>
        </w:rPr>
        <w:t>书体：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粉</w:t>
      </w:r>
      <w:r>
        <w:rPr>
          <w:rFonts w:hint="eastAsia" w:ascii="仿宋_GB2312" w:hAnsi="仿宋" w:eastAsia="仿宋_GB2312" w:cs="Times New Roman"/>
          <w:sz w:val="32"/>
          <w:szCs w:val="32"/>
        </w:rPr>
        <w:t>笔类作品须使用规范汉字（以《通用规范汉字表》为依据），字体要求楷书或行书。</w:t>
      </w:r>
    </w:p>
    <w:p w14:paraId="6E151C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Times New Roman"/>
          <w:sz w:val="32"/>
          <w:szCs w:val="32"/>
        </w:rPr>
        <w:t>书写工具：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白色粉笔和黑板，比赛现场提供。</w:t>
      </w:r>
    </w:p>
    <w:p w14:paraId="61CD8E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4.书写内容</w:t>
      </w:r>
      <w:r>
        <w:rPr>
          <w:rFonts w:hint="eastAsia" w:ascii="仿宋_GB2312" w:hAnsi="仿宋" w:eastAsia="仿宋_GB2312" w:cs="Times New Roman"/>
          <w:sz w:val="32"/>
          <w:szCs w:val="32"/>
        </w:rPr>
        <w:t>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现场抽定。</w:t>
      </w:r>
    </w:p>
    <w:p w14:paraId="42C795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Times New Roman"/>
          <w:b w:val="0"/>
          <w:bCs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/>
          <w:sz w:val="32"/>
          <w:szCs w:val="32"/>
        </w:rPr>
        <w:t>四、大赛安排</w:t>
      </w:r>
    </w:p>
    <w:p w14:paraId="4D445E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" w:eastAsia="楷体_GB2312" w:cs="宋体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kern w:val="0"/>
          <w:sz w:val="32"/>
          <w:szCs w:val="32"/>
        </w:rPr>
        <w:t>（一）报名时间</w:t>
      </w:r>
    </w:p>
    <w:p w14:paraId="4A73A6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即日起至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sz w:val="32"/>
          <w:szCs w:val="32"/>
        </w:rPr>
        <w:t>月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 w:cs="Times New Roman"/>
          <w:sz w:val="32"/>
          <w:szCs w:val="32"/>
        </w:rPr>
        <w:t>日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sz w:val="32"/>
          <w:szCs w:val="32"/>
        </w:rPr>
        <w:t>报名表见附件6。</w:t>
      </w:r>
    </w:p>
    <w:p w14:paraId="196803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" w:eastAsia="楷体_GB2312" w:cs="宋体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kern w:val="0"/>
          <w:sz w:val="32"/>
          <w:szCs w:val="32"/>
        </w:rPr>
        <w:t>（二）报名方式</w:t>
      </w:r>
    </w:p>
    <w:p w14:paraId="24D4FC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各学院自行组织初赛选拔。请有师范专业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仿宋_GB2312" w:hAnsi="仿宋" w:eastAsia="仿宋_GB2312" w:cs="Times New Roman"/>
          <w:sz w:val="32"/>
          <w:szCs w:val="32"/>
        </w:rPr>
        <w:t>学院，结合初赛结果推荐不少于1</w:t>
      </w:r>
      <w:r>
        <w:rPr>
          <w:rFonts w:ascii="仿宋_GB2312" w:hAnsi="仿宋" w:eastAsia="仿宋_GB2312" w:cs="Times New Roman"/>
          <w:sz w:val="32"/>
          <w:szCs w:val="32"/>
        </w:rPr>
        <w:t>0</w:t>
      </w:r>
      <w:r>
        <w:rPr>
          <w:rFonts w:hint="eastAsia" w:ascii="仿宋_GB2312" w:hAnsi="仿宋" w:eastAsia="仿宋_GB2312" w:cs="Times New Roman"/>
          <w:sz w:val="32"/>
          <w:szCs w:val="32"/>
        </w:rPr>
        <w:t>名（1</w:t>
      </w:r>
      <w:r>
        <w:rPr>
          <w:rFonts w:ascii="仿宋_GB2312" w:hAnsi="仿宋" w:eastAsia="仿宋_GB2312" w:cs="Times New Roman"/>
          <w:sz w:val="32"/>
          <w:szCs w:val="32"/>
        </w:rPr>
        <w:t>0+N</w:t>
      </w:r>
      <w:r>
        <w:rPr>
          <w:rFonts w:hint="eastAsia" w:ascii="仿宋_GB2312" w:hAnsi="仿宋" w:eastAsia="仿宋_GB2312" w:cs="Times New Roman"/>
          <w:sz w:val="32"/>
          <w:szCs w:val="32"/>
        </w:rPr>
        <w:t>人中，1</w:t>
      </w:r>
      <w:r>
        <w:rPr>
          <w:rFonts w:ascii="仿宋_GB2312" w:hAnsi="仿宋" w:eastAsia="仿宋_GB2312" w:cs="Times New Roman"/>
          <w:sz w:val="32"/>
          <w:szCs w:val="32"/>
        </w:rPr>
        <w:t>0</w:t>
      </w:r>
      <w:r>
        <w:rPr>
          <w:rFonts w:hint="eastAsia" w:ascii="仿宋_GB2312" w:hAnsi="仿宋" w:eastAsia="仿宋_GB2312" w:cs="Times New Roman"/>
          <w:sz w:val="32"/>
          <w:szCs w:val="32"/>
        </w:rPr>
        <w:t>人务必为师范专业大一学生，N人选学院自定，N≤5人）同学参赛。1</w:t>
      </w:r>
      <w:r>
        <w:rPr>
          <w:rFonts w:ascii="仿宋_GB2312" w:hAnsi="仿宋" w:eastAsia="仿宋_GB2312" w:cs="Times New Roman"/>
          <w:sz w:val="32"/>
          <w:szCs w:val="32"/>
        </w:rPr>
        <w:t>0</w:t>
      </w:r>
      <w:r>
        <w:rPr>
          <w:rFonts w:hint="eastAsia" w:ascii="仿宋_GB2312" w:hAnsi="仿宋" w:eastAsia="仿宋_GB2312" w:cs="Times New Roman"/>
          <w:sz w:val="32"/>
          <w:szCs w:val="32"/>
        </w:rPr>
        <w:t>人中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Times New Roman"/>
          <w:sz w:val="32"/>
          <w:szCs w:val="32"/>
        </w:rPr>
        <w:t>名同学参加硬笔书法类比赛，</w:t>
      </w:r>
      <w:r>
        <w:rPr>
          <w:rFonts w:ascii="仿宋_GB2312" w:hAnsi="仿宋" w:eastAsia="仿宋_GB2312" w:cs="Times New Roman"/>
          <w:sz w:val="32"/>
          <w:szCs w:val="32"/>
        </w:rPr>
        <w:t>3</w:t>
      </w:r>
      <w:r>
        <w:rPr>
          <w:rFonts w:hint="eastAsia" w:ascii="仿宋_GB2312" w:hAnsi="仿宋" w:eastAsia="仿宋_GB2312" w:cs="Times New Roman"/>
          <w:sz w:val="32"/>
          <w:szCs w:val="32"/>
        </w:rPr>
        <w:t>名同学参加毛笔书法类比赛,N名同学不做限定，但不可兼报。无师范专业学院推荐不多于1</w:t>
      </w:r>
      <w:r>
        <w:rPr>
          <w:rFonts w:ascii="仿宋_GB2312" w:hAnsi="仿宋" w:eastAsia="仿宋_GB2312" w:cs="Times New Roman"/>
          <w:sz w:val="32"/>
          <w:szCs w:val="32"/>
        </w:rPr>
        <w:t>0</w:t>
      </w:r>
      <w:r>
        <w:rPr>
          <w:rFonts w:hint="eastAsia" w:ascii="仿宋_GB2312" w:hAnsi="仿宋" w:eastAsia="仿宋_GB2312" w:cs="Times New Roman"/>
          <w:sz w:val="32"/>
          <w:szCs w:val="32"/>
        </w:rPr>
        <w:t>名同学参赛，参赛类别自行决定。</w:t>
      </w:r>
    </w:p>
    <w:p w14:paraId="7E4ABF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美术学院组织书法专业学生进行初赛选拔，结合初赛评审结果，每班推荐10名同学参赛。</w:t>
      </w:r>
    </w:p>
    <w:p w14:paraId="56BBA3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楷体_GB2312" w:hAnsi="楷体" w:eastAsia="楷体_GB2312" w:cs="宋体"/>
          <w:kern w:val="0"/>
          <w:sz w:val="32"/>
          <w:szCs w:val="32"/>
        </w:rPr>
        <w:t>（三）报名表</w:t>
      </w:r>
    </w:p>
    <w:p w14:paraId="66B684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参赛报名表</w:t>
      </w:r>
      <w:r>
        <w:fldChar w:fldCharType="begin"/>
      </w:r>
      <w:r>
        <w:instrText xml:space="preserve"> HYPERLINK "mailto:报名表（见附件六）以学院为单位于5月19日前发至邮箱m" </w:instrText>
      </w:r>
      <w:r>
        <w:fldChar w:fldCharType="separate"/>
      </w:r>
      <w:r>
        <w:rPr>
          <w:rStyle w:val="12"/>
          <w:rFonts w:hint="eastAsia" w:ascii="仿宋_GB2312" w:hAnsi="仿宋" w:eastAsia="仿宋_GB2312" w:cs="Times New Roman"/>
          <w:sz w:val="32"/>
          <w:szCs w:val="32"/>
        </w:rPr>
        <w:t>以学院为单位于</w:t>
      </w:r>
      <w:r>
        <w:rPr>
          <w:rStyle w:val="12"/>
          <w:rFonts w:hint="eastAsia" w:ascii="仿宋_GB2312" w:hAnsi="仿宋" w:eastAsia="仿宋_GB2312" w:cs="Times New Roman"/>
          <w:sz w:val="32"/>
          <w:szCs w:val="32"/>
          <w:lang w:val="en-US" w:eastAsia="zh-CN"/>
        </w:rPr>
        <w:t>5</w:t>
      </w:r>
      <w:r>
        <w:rPr>
          <w:rStyle w:val="12"/>
          <w:rFonts w:hint="eastAsia" w:ascii="仿宋_GB2312" w:hAnsi="仿宋" w:eastAsia="仿宋_GB2312" w:cs="Times New Roman"/>
          <w:sz w:val="32"/>
          <w:szCs w:val="32"/>
        </w:rPr>
        <w:t>月</w:t>
      </w:r>
      <w:r>
        <w:rPr>
          <w:rStyle w:val="12"/>
          <w:rFonts w:hint="eastAsia" w:ascii="仿宋_GB2312" w:hAnsi="仿宋" w:eastAsia="仿宋_GB2312" w:cs="Times New Roman"/>
          <w:sz w:val="32"/>
          <w:szCs w:val="32"/>
          <w:lang w:val="en-US" w:eastAsia="zh-CN"/>
        </w:rPr>
        <w:t>15</w:t>
      </w:r>
      <w:r>
        <w:rPr>
          <w:rStyle w:val="12"/>
          <w:rFonts w:hint="eastAsia" w:ascii="仿宋_GB2312" w:hAnsi="仿宋" w:eastAsia="仿宋_GB2312" w:cs="Times New Roman"/>
          <w:sz w:val="32"/>
          <w:szCs w:val="32"/>
        </w:rPr>
        <w:t>日前发至邮箱m</w:t>
      </w:r>
      <w:r>
        <w:rPr>
          <w:rStyle w:val="12"/>
          <w:rFonts w:hint="eastAsia" w:ascii="仿宋_GB2312" w:hAnsi="仿宋" w:eastAsia="仿宋_GB2312" w:cs="Times New Roman"/>
          <w:sz w:val="32"/>
          <w:szCs w:val="32"/>
        </w:rPr>
        <w:fldChar w:fldCharType="end"/>
      </w:r>
      <w:r>
        <w:rPr>
          <w:rFonts w:hint="eastAsia" w:ascii="仿宋_GB2312" w:hAnsi="仿宋" w:eastAsia="仿宋_GB2312" w:cs="Times New Roman"/>
          <w:sz w:val="32"/>
          <w:szCs w:val="32"/>
        </w:rPr>
        <w:t>sxytw@jsnu.edu.cn。</w:t>
      </w:r>
    </w:p>
    <w:p w14:paraId="515FA2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" w:eastAsia="楷体_GB2312" w:cs="宋体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kern w:val="0"/>
          <w:sz w:val="32"/>
          <w:szCs w:val="32"/>
        </w:rPr>
        <w:t>（四）比赛时间</w:t>
      </w:r>
    </w:p>
    <w:p w14:paraId="7CDA1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5月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Times New Roman"/>
          <w:sz w:val="32"/>
          <w:szCs w:val="32"/>
        </w:rPr>
        <w:t>日  14: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Times New Roman"/>
          <w:sz w:val="32"/>
          <w:szCs w:val="32"/>
        </w:rPr>
        <w:t>0-16: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Times New Roman"/>
          <w:sz w:val="32"/>
          <w:szCs w:val="32"/>
        </w:rPr>
        <w:t>0</w:t>
      </w:r>
    </w:p>
    <w:p w14:paraId="09156F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楷体_GB2312" w:hAnsi="楷体" w:eastAsia="楷体_GB2312" w:cs="宋体"/>
          <w:kern w:val="0"/>
          <w:sz w:val="32"/>
          <w:szCs w:val="32"/>
        </w:rPr>
        <w:t>（五）比赛地点</w:t>
      </w:r>
    </w:p>
    <w:p w14:paraId="67D595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硬笔类：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江苏师范大学</w:t>
      </w:r>
      <w:r>
        <w:rPr>
          <w:rFonts w:hint="eastAsia" w:ascii="仿宋_GB2312" w:hAnsi="仿宋" w:eastAsia="仿宋_GB2312" w:cs="Times New Roman"/>
          <w:sz w:val="32"/>
          <w:szCs w:val="32"/>
        </w:rPr>
        <w:t>美术学院（2</w:t>
      </w:r>
      <w:r>
        <w:rPr>
          <w:rFonts w:ascii="仿宋_GB2312" w:hAnsi="仿宋" w:eastAsia="仿宋_GB2312" w:cs="Times New Roman"/>
          <w:sz w:val="32"/>
          <w:szCs w:val="32"/>
        </w:rPr>
        <w:t>2</w:t>
      </w:r>
      <w:r>
        <w:rPr>
          <w:rFonts w:hint="eastAsia" w:ascii="仿宋_GB2312" w:hAnsi="仿宋" w:eastAsia="仿宋_GB2312" w:cs="Times New Roman"/>
          <w:sz w:val="32"/>
          <w:szCs w:val="32"/>
        </w:rPr>
        <w:t>号楼）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Times New Roman"/>
          <w:sz w:val="32"/>
          <w:szCs w:val="32"/>
        </w:rPr>
        <w:t>0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Times New Roman"/>
          <w:sz w:val="32"/>
          <w:szCs w:val="32"/>
        </w:rPr>
        <w:t>教室</w:t>
      </w:r>
    </w:p>
    <w:p w14:paraId="68A3FB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软笔类：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江苏师范大学</w:t>
      </w:r>
      <w:r>
        <w:rPr>
          <w:rFonts w:hint="eastAsia" w:ascii="仿宋_GB2312" w:hAnsi="仿宋" w:eastAsia="仿宋_GB2312" w:cs="Times New Roman"/>
          <w:sz w:val="32"/>
          <w:szCs w:val="32"/>
        </w:rPr>
        <w:t>美术学院（2</w:t>
      </w:r>
      <w:r>
        <w:rPr>
          <w:rFonts w:ascii="仿宋_GB2312" w:hAnsi="仿宋" w:eastAsia="仿宋_GB2312" w:cs="Times New Roman"/>
          <w:sz w:val="32"/>
          <w:szCs w:val="32"/>
        </w:rPr>
        <w:t>2</w:t>
      </w:r>
      <w:r>
        <w:rPr>
          <w:rFonts w:hint="eastAsia" w:ascii="仿宋_GB2312" w:hAnsi="仿宋" w:eastAsia="仿宋_GB2312" w:cs="Times New Roman"/>
          <w:sz w:val="32"/>
          <w:szCs w:val="32"/>
        </w:rPr>
        <w:t>号楼）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Times New Roman"/>
          <w:sz w:val="32"/>
          <w:szCs w:val="32"/>
        </w:rPr>
        <w:t>0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Times New Roman"/>
          <w:sz w:val="32"/>
          <w:szCs w:val="32"/>
        </w:rPr>
        <w:t>教室</w:t>
      </w:r>
    </w:p>
    <w:p w14:paraId="0EDCEF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粉笔类</w:t>
      </w:r>
      <w:r>
        <w:rPr>
          <w:rFonts w:hint="eastAsia" w:ascii="仿宋_GB2312" w:hAnsi="仿宋" w:eastAsia="仿宋_GB2312" w:cs="Times New Roman"/>
          <w:sz w:val="32"/>
          <w:szCs w:val="32"/>
        </w:rPr>
        <w:t>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江苏师范大学</w:t>
      </w:r>
      <w:r>
        <w:rPr>
          <w:rFonts w:hint="eastAsia" w:ascii="仿宋_GB2312" w:hAnsi="仿宋" w:eastAsia="仿宋_GB2312" w:cs="Times New Roman"/>
          <w:sz w:val="32"/>
          <w:szCs w:val="32"/>
        </w:rPr>
        <w:t>美术学院（2</w:t>
      </w:r>
      <w:r>
        <w:rPr>
          <w:rFonts w:ascii="仿宋_GB2312" w:hAnsi="仿宋" w:eastAsia="仿宋_GB2312" w:cs="Times New Roman"/>
          <w:sz w:val="32"/>
          <w:szCs w:val="32"/>
        </w:rPr>
        <w:t>2</w:t>
      </w:r>
      <w:r>
        <w:rPr>
          <w:rFonts w:hint="eastAsia" w:ascii="仿宋_GB2312" w:hAnsi="仿宋" w:eastAsia="仿宋_GB2312" w:cs="Times New Roman"/>
          <w:sz w:val="32"/>
          <w:szCs w:val="32"/>
        </w:rPr>
        <w:t>号楼）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Times New Roman"/>
          <w:sz w:val="32"/>
          <w:szCs w:val="32"/>
        </w:rPr>
        <w:t>0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Times New Roman"/>
          <w:sz w:val="32"/>
          <w:szCs w:val="32"/>
        </w:rPr>
        <w:t>教室</w:t>
      </w:r>
    </w:p>
    <w:p w14:paraId="2CC139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黑体" w:hAnsi="黑体" w:eastAsia="黑体" w:cs="Times New Roman"/>
          <w:b w:val="0"/>
          <w:bCs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/>
          <w:sz w:val="32"/>
          <w:szCs w:val="32"/>
        </w:rPr>
        <w:t>五、奖项设置</w:t>
      </w:r>
    </w:p>
    <w:p w14:paraId="6AF0350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sz w:val="32"/>
          <w:szCs w:val="32"/>
          <w:lang w:val="en-US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本次大赛本着公开、公正、公平的原则，组织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校内外</w:t>
      </w:r>
      <w:r>
        <w:rPr>
          <w:rFonts w:hint="eastAsia" w:ascii="仿宋_GB2312" w:hAnsi="仿宋" w:eastAsia="仿宋_GB2312" w:cs="Times New Roman"/>
          <w:sz w:val="32"/>
          <w:szCs w:val="32"/>
        </w:rPr>
        <w:t>专家对参赛作品进行评选，评出一、二、三等奖若干名，颁发证书。</w:t>
      </w:r>
      <w:r>
        <w:rPr>
          <w:rFonts w:hint="eastAsia" w:ascii="仿宋_GB2312" w:hAnsi="Times New Roman" w:eastAsia="仿宋_GB2312" w:cs="Times New Roman"/>
          <w:sz w:val="32"/>
          <w:szCs w:val="24"/>
          <w:lang w:val="en-US" w:eastAsia="zh-CN"/>
        </w:rPr>
        <w:t>优秀作品将推荐代表学校参加第八届中华经典诵写讲大赛（国赛）。</w:t>
      </w:r>
    </w:p>
    <w:p w14:paraId="30B096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Times New Roman"/>
          <w:b w:val="0"/>
          <w:bCs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/>
          <w:sz w:val="32"/>
          <w:szCs w:val="32"/>
        </w:rPr>
        <w:t>六、</w:t>
      </w:r>
      <w:r>
        <w:rPr>
          <w:rFonts w:hint="eastAsia" w:ascii="黑体" w:hAnsi="黑体" w:eastAsia="黑体" w:cs="Times New Roman"/>
          <w:b w:val="0"/>
          <w:bCs/>
          <w:sz w:val="32"/>
          <w:szCs w:val="32"/>
          <w:lang w:val="en-US" w:eastAsia="zh-CN"/>
        </w:rPr>
        <w:t>赛事</w:t>
      </w:r>
      <w:r>
        <w:rPr>
          <w:rFonts w:hint="eastAsia" w:ascii="黑体" w:hAnsi="黑体" w:eastAsia="黑体" w:cs="Times New Roman"/>
          <w:b w:val="0"/>
          <w:bCs/>
          <w:sz w:val="32"/>
          <w:szCs w:val="32"/>
        </w:rPr>
        <w:t>组织</w:t>
      </w:r>
    </w:p>
    <w:p w14:paraId="1139A4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主办单位：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校语言文字工作委员会办公室</w:t>
      </w:r>
    </w:p>
    <w:p w14:paraId="28B4F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承办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部门</w:t>
      </w:r>
      <w:r>
        <w:rPr>
          <w:rFonts w:hint="eastAsia" w:ascii="仿宋_GB2312" w:hAnsi="仿宋" w:eastAsia="仿宋_GB2312" w:cs="Times New Roman"/>
          <w:sz w:val="32"/>
          <w:szCs w:val="32"/>
        </w:rPr>
        <w:t>：美术学院</w:t>
      </w:r>
    </w:p>
    <w:p w14:paraId="1F2245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联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sz w:val="32"/>
          <w:szCs w:val="32"/>
        </w:rPr>
        <w:t>系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sz w:val="32"/>
          <w:szCs w:val="32"/>
        </w:rPr>
        <w:t>人：闫敬怡</w:t>
      </w:r>
    </w:p>
    <w:p w14:paraId="08C25E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联系电话：0516-83656685</w:t>
      </w:r>
    </w:p>
    <w:p w14:paraId="649C7C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_GB2312" w:hAnsi="华文仿宋" w:eastAsia="仿宋_GB2312" w:cs="楷体_GB2312"/>
          <w:bCs/>
          <w:color w:val="333333"/>
          <w:sz w:val="32"/>
          <w:szCs w:val="32"/>
        </w:rPr>
        <w:t>未尽事宜，另行通知。</w:t>
      </w:r>
    </w:p>
    <w:p w14:paraId="0F37F51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2B75A8-3769-4304-BBA3-14488B792F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32CF05A-5330-4210-A3BB-EB0DB2171C37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3FF8201D-DAA1-4F96-B865-DBD6291F0D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685403D-AD87-4A8B-AF92-CF3519D3B9A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4911C38-6A63-4B2B-9597-1524608F9EC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EDA43653-3E0D-408B-870F-A18159CA26A9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1DC11613-0AC2-470E-AE31-1E0DD60259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NzZiZTg5ODMzMTcxZTkzYzY1NWQzYzBlNmQ2NDAifQ=="/>
  </w:docVars>
  <w:rsids>
    <w:rsidRoot w:val="1B704A10"/>
    <w:rsid w:val="000130B0"/>
    <w:rsid w:val="00041D9C"/>
    <w:rsid w:val="00063B0F"/>
    <w:rsid w:val="00087842"/>
    <w:rsid w:val="000E5113"/>
    <w:rsid w:val="00100EF9"/>
    <w:rsid w:val="00127275"/>
    <w:rsid w:val="00162342"/>
    <w:rsid w:val="00194FB5"/>
    <w:rsid w:val="001A361F"/>
    <w:rsid w:val="001E6D71"/>
    <w:rsid w:val="001F519A"/>
    <w:rsid w:val="002130ED"/>
    <w:rsid w:val="002346BB"/>
    <w:rsid w:val="0026010C"/>
    <w:rsid w:val="00286FFC"/>
    <w:rsid w:val="002E205F"/>
    <w:rsid w:val="00332E01"/>
    <w:rsid w:val="00383C20"/>
    <w:rsid w:val="00393813"/>
    <w:rsid w:val="003E5498"/>
    <w:rsid w:val="00420331"/>
    <w:rsid w:val="00451EDE"/>
    <w:rsid w:val="00471702"/>
    <w:rsid w:val="004751D7"/>
    <w:rsid w:val="004E6B8F"/>
    <w:rsid w:val="00523910"/>
    <w:rsid w:val="0058043D"/>
    <w:rsid w:val="00581ED4"/>
    <w:rsid w:val="005A50E1"/>
    <w:rsid w:val="005E59D4"/>
    <w:rsid w:val="005E638B"/>
    <w:rsid w:val="005F755D"/>
    <w:rsid w:val="00666021"/>
    <w:rsid w:val="0067778A"/>
    <w:rsid w:val="00696F89"/>
    <w:rsid w:val="006C54FA"/>
    <w:rsid w:val="006E7CD7"/>
    <w:rsid w:val="007062BE"/>
    <w:rsid w:val="00714C68"/>
    <w:rsid w:val="007C168E"/>
    <w:rsid w:val="007E085F"/>
    <w:rsid w:val="007F2D4F"/>
    <w:rsid w:val="007F57E0"/>
    <w:rsid w:val="00840950"/>
    <w:rsid w:val="00841ED0"/>
    <w:rsid w:val="008453C3"/>
    <w:rsid w:val="008B5454"/>
    <w:rsid w:val="008C39EA"/>
    <w:rsid w:val="008E793F"/>
    <w:rsid w:val="008F2CBD"/>
    <w:rsid w:val="009255F4"/>
    <w:rsid w:val="00942F4F"/>
    <w:rsid w:val="00966E7A"/>
    <w:rsid w:val="00A03AA5"/>
    <w:rsid w:val="00A16B4D"/>
    <w:rsid w:val="00A53633"/>
    <w:rsid w:val="00AB7EA6"/>
    <w:rsid w:val="00AD1F85"/>
    <w:rsid w:val="00AF0BD5"/>
    <w:rsid w:val="00AF3C67"/>
    <w:rsid w:val="00AF522F"/>
    <w:rsid w:val="00B060A6"/>
    <w:rsid w:val="00B21F74"/>
    <w:rsid w:val="00B35828"/>
    <w:rsid w:val="00B53E62"/>
    <w:rsid w:val="00B75EE3"/>
    <w:rsid w:val="00B970E3"/>
    <w:rsid w:val="00BA4BC6"/>
    <w:rsid w:val="00BB1B0C"/>
    <w:rsid w:val="00BB5796"/>
    <w:rsid w:val="00C137C7"/>
    <w:rsid w:val="00C50B7E"/>
    <w:rsid w:val="00C75843"/>
    <w:rsid w:val="00C82BD3"/>
    <w:rsid w:val="00CB1A70"/>
    <w:rsid w:val="00CF60FC"/>
    <w:rsid w:val="00D36E48"/>
    <w:rsid w:val="00D376E6"/>
    <w:rsid w:val="00D42727"/>
    <w:rsid w:val="00D46461"/>
    <w:rsid w:val="00D8215A"/>
    <w:rsid w:val="00D84EEB"/>
    <w:rsid w:val="00DB5F1A"/>
    <w:rsid w:val="00DE6993"/>
    <w:rsid w:val="00DF4662"/>
    <w:rsid w:val="00E33979"/>
    <w:rsid w:val="00E73F7C"/>
    <w:rsid w:val="00E93853"/>
    <w:rsid w:val="00FE491C"/>
    <w:rsid w:val="032D72C5"/>
    <w:rsid w:val="03321D76"/>
    <w:rsid w:val="06E87AEA"/>
    <w:rsid w:val="07D319B4"/>
    <w:rsid w:val="0882458E"/>
    <w:rsid w:val="089703E9"/>
    <w:rsid w:val="0A610204"/>
    <w:rsid w:val="0B400991"/>
    <w:rsid w:val="0B941820"/>
    <w:rsid w:val="0EA31D7A"/>
    <w:rsid w:val="0ED67877"/>
    <w:rsid w:val="0EF82781"/>
    <w:rsid w:val="0F624536"/>
    <w:rsid w:val="0F9B414F"/>
    <w:rsid w:val="108B0D18"/>
    <w:rsid w:val="12372F05"/>
    <w:rsid w:val="13723A37"/>
    <w:rsid w:val="17014634"/>
    <w:rsid w:val="192A74A6"/>
    <w:rsid w:val="1993052E"/>
    <w:rsid w:val="199C76AC"/>
    <w:rsid w:val="199E7D0E"/>
    <w:rsid w:val="1A02103B"/>
    <w:rsid w:val="1B704A10"/>
    <w:rsid w:val="1F3E27D3"/>
    <w:rsid w:val="2099122F"/>
    <w:rsid w:val="20C2697C"/>
    <w:rsid w:val="24801801"/>
    <w:rsid w:val="25993A15"/>
    <w:rsid w:val="265709DF"/>
    <w:rsid w:val="290674AD"/>
    <w:rsid w:val="2CA40DAE"/>
    <w:rsid w:val="2D0D5A8E"/>
    <w:rsid w:val="2E692241"/>
    <w:rsid w:val="2EBF5F3C"/>
    <w:rsid w:val="2EDE3101"/>
    <w:rsid w:val="318D63D0"/>
    <w:rsid w:val="332B21BB"/>
    <w:rsid w:val="374565CF"/>
    <w:rsid w:val="393F076E"/>
    <w:rsid w:val="3CBD4A50"/>
    <w:rsid w:val="3F512FA9"/>
    <w:rsid w:val="3FE24BDD"/>
    <w:rsid w:val="40925627"/>
    <w:rsid w:val="4180312F"/>
    <w:rsid w:val="4339037A"/>
    <w:rsid w:val="452603F8"/>
    <w:rsid w:val="470923BB"/>
    <w:rsid w:val="47161783"/>
    <w:rsid w:val="48403BBB"/>
    <w:rsid w:val="4AFF2B6E"/>
    <w:rsid w:val="4C912C37"/>
    <w:rsid w:val="4F545DB0"/>
    <w:rsid w:val="515108D3"/>
    <w:rsid w:val="52405D93"/>
    <w:rsid w:val="525D7B81"/>
    <w:rsid w:val="52890E85"/>
    <w:rsid w:val="54B90F7D"/>
    <w:rsid w:val="5550602F"/>
    <w:rsid w:val="55BF6368"/>
    <w:rsid w:val="56020377"/>
    <w:rsid w:val="56466840"/>
    <w:rsid w:val="57A51C8C"/>
    <w:rsid w:val="59B2243E"/>
    <w:rsid w:val="5B7D609E"/>
    <w:rsid w:val="5F9E064F"/>
    <w:rsid w:val="5FEE74B7"/>
    <w:rsid w:val="62214605"/>
    <w:rsid w:val="636B6F39"/>
    <w:rsid w:val="641950E9"/>
    <w:rsid w:val="64201AAB"/>
    <w:rsid w:val="68B746D8"/>
    <w:rsid w:val="6A89365F"/>
    <w:rsid w:val="6E2347CA"/>
    <w:rsid w:val="72B7738A"/>
    <w:rsid w:val="73B54BAD"/>
    <w:rsid w:val="73ED1486"/>
    <w:rsid w:val="7677392A"/>
    <w:rsid w:val="771F6F0D"/>
    <w:rsid w:val="79FF0037"/>
    <w:rsid w:val="7AF22B87"/>
    <w:rsid w:val="7B594666"/>
    <w:rsid w:val="7E3314F0"/>
    <w:rsid w:val="7FF2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color w:val="333333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FollowedHyperlink"/>
    <w:basedOn w:val="9"/>
    <w:autoRedefine/>
    <w:qFormat/>
    <w:uiPriority w:val="0"/>
    <w:rPr>
      <w:color w:val="333333"/>
      <w:u w:val="none"/>
    </w:rPr>
  </w:style>
  <w:style w:type="character" w:styleId="12">
    <w:name w:val="Hyperlink"/>
    <w:basedOn w:val="9"/>
    <w:autoRedefine/>
    <w:qFormat/>
    <w:uiPriority w:val="0"/>
    <w:rPr>
      <w:color w:val="333333"/>
      <w:u w:val="none"/>
    </w:rPr>
  </w:style>
  <w:style w:type="character" w:customStyle="1" w:styleId="13">
    <w:name w:val="pubdate-day"/>
    <w:basedOn w:val="9"/>
    <w:autoRedefine/>
    <w:qFormat/>
    <w:uiPriority w:val="0"/>
    <w:rPr>
      <w:shd w:val="clear" w:color="auto" w:fill="F2F2F2"/>
    </w:rPr>
  </w:style>
  <w:style w:type="character" w:customStyle="1" w:styleId="14">
    <w:name w:val="pubdate-month"/>
    <w:basedOn w:val="9"/>
    <w:autoRedefine/>
    <w:qFormat/>
    <w:uiPriority w:val="0"/>
    <w:rPr>
      <w:color w:val="FFFFFF"/>
      <w:sz w:val="24"/>
      <w:szCs w:val="24"/>
      <w:shd w:val="clear" w:color="auto" w:fill="CC0000"/>
    </w:rPr>
  </w:style>
  <w:style w:type="character" w:customStyle="1" w:styleId="15">
    <w:name w:val="item-name"/>
    <w:basedOn w:val="9"/>
    <w:autoRedefine/>
    <w:qFormat/>
    <w:uiPriority w:val="0"/>
  </w:style>
  <w:style w:type="character" w:customStyle="1" w:styleId="16">
    <w:name w:val="item-name1"/>
    <w:basedOn w:val="9"/>
    <w:autoRedefine/>
    <w:qFormat/>
    <w:uiPriority w:val="0"/>
  </w:style>
  <w:style w:type="character" w:customStyle="1" w:styleId="17">
    <w:name w:val="wp_visitcount1"/>
    <w:basedOn w:val="9"/>
    <w:autoRedefine/>
    <w:qFormat/>
    <w:uiPriority w:val="0"/>
    <w:rPr>
      <w:vanish/>
    </w:rPr>
  </w:style>
  <w:style w:type="character" w:customStyle="1" w:styleId="18">
    <w:name w:val="页眉 字符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B7D11-B469-4EB9-BE94-F1AAD26B2E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1306</Words>
  <Characters>1401</Characters>
  <Lines>10</Lines>
  <Paragraphs>2</Paragraphs>
  <TotalTime>32</TotalTime>
  <ScaleCrop>false</ScaleCrop>
  <LinksUpToDate>false</LinksUpToDate>
  <CharactersWithSpaces>1405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2021-04-19T02:39:00Z</dcterms:created>
  <dc:creator>Administrator</dc:creator>
  <cp:lastModifiedBy>灵灵</cp:lastModifiedBy>
  <cp:lastPrinted>2025-04-02T07:47:00Z</cp:lastPrinted>
  <dcterms:modified xsi:type="dcterms:W3CDTF">2026-04-27T00:42:55Z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77300C0AA32245B187C26012F171FFB4_13</vt:lpwstr>
  </property>
  <property fmtid="{D5CDD505-2E9C-101B-9397-08002B2CF9AE}" pid="4" name="KSOTemplateDocerSaveRecord">
    <vt:lpwstr>eyJoZGlkIjoiNzRjNjBhOGU3ZTc5OWM0ZGEyMTM4ODNjODM0NWE0ZGQiLCJ1c2VySWQiOiI0OTA3MDkzODMifQ==</vt:lpwstr>
  </property>
</Properties>
</file>