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毕业资格与学位审核要求与系统操作流程</w:t>
      </w:r>
    </w:p>
    <w:p>
      <w:pPr>
        <w:jc w:val="center"/>
        <w:rPr>
          <w:rFonts w:hint="eastAsia" w:ascii="仿宋" w:hAnsi="仿宋" w:eastAsia="仿宋" w:cs="仿宋"/>
          <w:b/>
          <w:bCs/>
          <w:sz w:val="36"/>
          <w:szCs w:val="36"/>
          <w:lang w:val="en-US" w:eastAsia="zh-CN"/>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 、文件学习摘要</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毕业条件</w:t>
      </w:r>
      <w:r>
        <w:rPr>
          <w:rFonts w:hint="eastAsia" w:ascii="仿宋" w:hAnsi="仿宋" w:eastAsia="仿宋" w:cs="仿宋"/>
          <w:sz w:val="28"/>
          <w:szCs w:val="28"/>
          <w:lang w:val="en-US" w:eastAsia="zh-CN"/>
        </w:rPr>
        <w:t>：请对照应届毕业生各专业人才培养方案学分修读结构表课程体系的要求，修满课程体系的每一项（含通识教育、大类与专业基础课、专业与专业选修课、交叉与个性发展课四大板块）需要的学分方可申请毕业。</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不能毕业原因</w:t>
      </w:r>
      <w:r>
        <w:rPr>
          <w:rFonts w:hint="eastAsia" w:ascii="仿宋" w:hAnsi="仿宋" w:eastAsia="仿宋" w:cs="仿宋"/>
          <w:sz w:val="28"/>
          <w:szCs w:val="28"/>
          <w:lang w:val="en-US" w:eastAsia="zh-CN"/>
        </w:rPr>
        <w:t>：1.积欠学分者</w:t>
      </w:r>
    </w:p>
    <w:p>
      <w:pPr>
        <w:ind w:firstLine="1960" w:firstLineChars="7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2.受留校察看处分且未解除留校察看期者。</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结业条件：</w:t>
      </w:r>
      <w:r>
        <w:rPr>
          <w:rFonts w:hint="eastAsia" w:ascii="仿宋" w:hAnsi="仿宋" w:eastAsia="仿宋" w:cs="仿宋"/>
          <w:sz w:val="28"/>
          <w:szCs w:val="28"/>
          <w:lang w:val="en-US" w:eastAsia="zh-CN"/>
        </w:rPr>
        <w:t>因积欠学分不能毕业的学生。积欠学分在12学分以内（含12学分）的学生，在最长学习年限内可以回校换证，积欠学分超过12学分的不能换取毕业证书。</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学位授予</w:t>
      </w:r>
      <w:r>
        <w:rPr>
          <w:rFonts w:hint="eastAsia" w:ascii="仿宋" w:hAnsi="仿宋" w:eastAsia="仿宋" w:cs="仿宋"/>
          <w:sz w:val="28"/>
          <w:szCs w:val="28"/>
          <w:lang w:val="en-US"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1.获得毕业证即修满学分。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2.平均学分绩点2.0</w:t>
      </w:r>
      <w:r>
        <w:rPr>
          <w:rFonts w:hint="eastAsia" w:ascii="仿宋" w:hAnsi="仿宋" w:eastAsia="仿宋" w:cs="仿宋"/>
          <w:b/>
          <w:bCs/>
          <w:color w:val="FF0000"/>
          <w:sz w:val="28"/>
          <w:szCs w:val="28"/>
          <w:lang w:val="en-US" w:eastAsia="zh-CN"/>
        </w:rPr>
        <w:t>及以上</w:t>
      </w:r>
      <w:r>
        <w:rPr>
          <w:rFonts w:hint="eastAsia" w:ascii="仿宋" w:hAnsi="仿宋" w:eastAsia="仿宋" w:cs="仿宋"/>
          <w:sz w:val="28"/>
          <w:szCs w:val="28"/>
          <w:lang w:val="en-US"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3.各专业大学英语四级成绩要求。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非英语专业大学外语四级成绩文科学生标准为355分及以上，理工科学生为341分及以上，音体美学生为256分及以上，体育单招学生为230分及以上。一级运动员不作要求，非体育专业的二级运动员，如在校期间参加训练且为学校做出贡献，其大学外语四级成绩按照256分标准执行。</w:t>
      </w:r>
    </w:p>
    <w:p>
      <w:pPr>
        <w:numPr>
          <w:ilvl w:val="0"/>
          <w:numId w:val="0"/>
        </w:numPr>
        <w:ind w:firstLine="560" w:firstLineChars="200"/>
        <w:rPr>
          <w:rFonts w:ascii="仿宋" w:hAnsi="仿宋" w:eastAsia="仿宋"/>
          <w:sz w:val="28"/>
          <w:szCs w:val="28"/>
        </w:rPr>
      </w:pPr>
      <w:r>
        <w:rPr>
          <w:rFonts w:hint="eastAsia" w:ascii="仿宋" w:hAnsi="仿宋" w:eastAsia="仿宋"/>
          <w:sz w:val="28"/>
          <w:szCs w:val="28"/>
        </w:rPr>
        <w:t>②受</w:t>
      </w:r>
      <w:r>
        <w:rPr>
          <w:rFonts w:ascii="仿宋" w:hAnsi="仿宋" w:eastAsia="仿宋"/>
          <w:sz w:val="28"/>
          <w:szCs w:val="28"/>
        </w:rPr>
        <w:t>疫情</w:t>
      </w:r>
      <w:r>
        <w:rPr>
          <w:rFonts w:hint="eastAsia" w:ascii="仿宋" w:hAnsi="仿宋" w:eastAsia="仿宋"/>
          <w:sz w:val="28"/>
          <w:szCs w:val="28"/>
        </w:rPr>
        <w:t>影响</w:t>
      </w:r>
      <w:r>
        <w:rPr>
          <w:rFonts w:ascii="仿宋" w:hAnsi="仿宋" w:eastAsia="仿宋"/>
          <w:sz w:val="28"/>
          <w:szCs w:val="28"/>
        </w:rPr>
        <w:t>，</w:t>
      </w: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w:t>
      </w:r>
      <w:r>
        <w:rPr>
          <w:rFonts w:ascii="仿宋" w:hAnsi="仿宋" w:eastAsia="仿宋"/>
          <w:sz w:val="28"/>
          <w:szCs w:val="28"/>
        </w:rPr>
        <w:t>上半年专业英语八级</w:t>
      </w:r>
      <w:r>
        <w:rPr>
          <w:rFonts w:hint="eastAsia" w:ascii="仿宋" w:hAnsi="仿宋" w:eastAsia="仿宋"/>
          <w:sz w:val="28"/>
          <w:szCs w:val="28"/>
        </w:rPr>
        <w:t>考试</w:t>
      </w:r>
      <w:r>
        <w:rPr>
          <w:rFonts w:hint="eastAsia" w:ascii="仿宋" w:hAnsi="仿宋" w:eastAsia="仿宋"/>
          <w:sz w:val="28"/>
          <w:szCs w:val="28"/>
          <w:lang w:eastAsia="zh-CN"/>
        </w:rPr>
        <w:t>调整日期未定</w:t>
      </w:r>
      <w:r>
        <w:rPr>
          <w:rFonts w:ascii="仿宋" w:hAnsi="仿宋" w:eastAsia="仿宋"/>
          <w:sz w:val="28"/>
          <w:szCs w:val="28"/>
        </w:rPr>
        <w:t>，202</w:t>
      </w:r>
      <w:r>
        <w:rPr>
          <w:rFonts w:hint="eastAsia" w:ascii="仿宋" w:hAnsi="仿宋" w:eastAsia="仿宋"/>
          <w:sz w:val="28"/>
          <w:szCs w:val="28"/>
          <w:lang w:val="en-US" w:eastAsia="zh-CN"/>
        </w:rPr>
        <w:t>2</w:t>
      </w:r>
      <w:r>
        <w:rPr>
          <w:rFonts w:ascii="仿宋" w:hAnsi="仿宋" w:eastAsia="仿宋"/>
          <w:sz w:val="28"/>
          <w:szCs w:val="28"/>
        </w:rPr>
        <w:t>届英语专业</w:t>
      </w:r>
      <w:r>
        <w:rPr>
          <w:rFonts w:hint="eastAsia" w:ascii="仿宋" w:hAnsi="仿宋" w:eastAsia="仿宋"/>
          <w:sz w:val="28"/>
          <w:szCs w:val="28"/>
        </w:rPr>
        <w:t>毕业生</w:t>
      </w:r>
      <w:r>
        <w:rPr>
          <w:rFonts w:ascii="仿宋" w:hAnsi="仿宋" w:eastAsia="仿宋"/>
          <w:sz w:val="28"/>
          <w:szCs w:val="28"/>
        </w:rPr>
        <w:t>学士学位</w:t>
      </w:r>
      <w:r>
        <w:rPr>
          <w:rFonts w:hint="eastAsia" w:ascii="仿宋" w:hAnsi="仿宋" w:eastAsia="仿宋"/>
          <w:sz w:val="28"/>
          <w:szCs w:val="28"/>
        </w:rPr>
        <w:t>授予条件</w:t>
      </w:r>
      <w:r>
        <w:rPr>
          <w:rFonts w:ascii="仿宋" w:hAnsi="仿宋" w:eastAsia="仿宋"/>
          <w:sz w:val="28"/>
          <w:szCs w:val="28"/>
        </w:rPr>
        <w:t>不</w:t>
      </w:r>
      <w:r>
        <w:rPr>
          <w:rFonts w:hint="eastAsia" w:ascii="仿宋" w:hAnsi="仿宋" w:eastAsia="仿宋"/>
          <w:sz w:val="28"/>
          <w:szCs w:val="28"/>
        </w:rPr>
        <w:t>与</w:t>
      </w:r>
      <w:r>
        <w:rPr>
          <w:rFonts w:ascii="仿宋" w:hAnsi="仿宋" w:eastAsia="仿宋"/>
          <w:sz w:val="28"/>
          <w:szCs w:val="28"/>
        </w:rPr>
        <w:t>专业英语八级</w:t>
      </w:r>
      <w:r>
        <w:rPr>
          <w:rFonts w:hint="eastAsia" w:ascii="仿宋" w:hAnsi="仿宋" w:eastAsia="仿宋"/>
          <w:sz w:val="28"/>
          <w:szCs w:val="28"/>
        </w:rPr>
        <w:t>统考成绩</w:t>
      </w:r>
      <w:r>
        <w:rPr>
          <w:rFonts w:ascii="仿宋" w:hAnsi="仿宋" w:eastAsia="仿宋"/>
          <w:sz w:val="28"/>
          <w:szCs w:val="28"/>
        </w:rPr>
        <w:t>挂钩。</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4.在校生受记过以上处分但需要毕业前解除处分。（*）</w:t>
      </w:r>
    </w:p>
    <w:p>
      <w:pPr>
        <w:numPr>
          <w:ilvl w:val="0"/>
          <w:numId w:val="0"/>
        </w:numPr>
        <w:ind w:firstLine="562" w:firstLineChars="200"/>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以上3个条件同时满足才能申请授予学位，缺任何一项都不能授予学位，第4条针对有处分的学生。</w:t>
      </w:r>
    </w:p>
    <w:p>
      <w:p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5.破格授予</w:t>
      </w:r>
      <w:r>
        <w:rPr>
          <w:rFonts w:hint="eastAsia" w:ascii="仿宋" w:hAnsi="仿宋" w:eastAsia="仿宋" w:cs="仿宋"/>
          <w:sz w:val="28"/>
          <w:szCs w:val="28"/>
          <w:lang w:val="en-US" w:eastAsia="zh-CN"/>
        </w:rPr>
        <w:t>（两者只能占其一，应届毕业生）</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①大学外语四级或专业英语八级考试成绩低于本专业规定的10%之内；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②平均学分绩点大于等于1.8且小于2.0。</w:t>
      </w:r>
    </w:p>
    <w:p>
      <w:pPr>
        <w:numPr>
          <w:ilvl w:val="0"/>
          <w:numId w:val="0"/>
        </w:numPr>
        <w:spacing w:line="360" w:lineRule="auto"/>
        <w:ind w:firstLine="560" w:firstLineChars="200"/>
        <w:rPr>
          <w:rFonts w:hint="eastAsia" w:ascii="仿宋_GB2312" w:hAnsi="宋体" w:eastAsia="仿宋_GB2312"/>
          <w:sz w:val="28"/>
          <w:szCs w:val="28"/>
        </w:rPr>
      </w:pPr>
      <w:r>
        <w:rPr>
          <w:rFonts w:hint="eastAsia" w:ascii="仿宋_GB2312" w:hAnsi="仿宋_GB2312" w:eastAsia="仿宋_GB2312" w:cs="仿宋_GB2312"/>
          <w:sz w:val="28"/>
          <w:szCs w:val="28"/>
          <w:lang w:val="en-US" w:eastAsia="zh-CN"/>
        </w:rPr>
        <w:t>6.补授</w:t>
      </w:r>
      <w:r>
        <w:rPr>
          <w:rFonts w:hint="eastAsia" w:ascii="仿宋_GB2312" w:hAnsi="宋体" w:eastAsia="仿宋_GB2312"/>
          <w:sz w:val="28"/>
          <w:szCs w:val="28"/>
        </w:rPr>
        <w:t>因</w:t>
      </w:r>
      <w:r>
        <w:rPr>
          <w:rFonts w:hint="eastAsia" w:ascii="仿宋_GB2312" w:hAnsi="宋体" w:eastAsia="仿宋_GB2312"/>
          <w:b/>
          <w:bCs/>
          <w:sz w:val="28"/>
          <w:szCs w:val="28"/>
        </w:rPr>
        <w:t>成绩原因</w:t>
      </w:r>
      <w:r>
        <w:rPr>
          <w:rFonts w:hint="eastAsia" w:ascii="仿宋_GB2312" w:hAnsi="宋体" w:eastAsia="仿宋_GB2312"/>
          <w:sz w:val="28"/>
          <w:szCs w:val="28"/>
        </w:rPr>
        <w:t>未能获得学士学位的毕业生在</w:t>
      </w:r>
      <w:r>
        <w:rPr>
          <w:rFonts w:hint="eastAsia" w:ascii="仿宋_GB2312" w:hAnsi="宋体" w:eastAsia="仿宋_GB2312"/>
          <w:sz w:val="28"/>
          <w:szCs w:val="28"/>
          <w:lang w:eastAsia="zh-CN"/>
        </w:rPr>
        <w:t>最长学习</w:t>
      </w:r>
      <w:r>
        <w:rPr>
          <w:rFonts w:hint="eastAsia" w:ascii="仿宋_GB2312" w:hAnsi="宋体" w:eastAsia="仿宋_GB2312"/>
          <w:sz w:val="28"/>
          <w:szCs w:val="28"/>
        </w:rPr>
        <w:t>年限内经本人申请，学校同意，可以返校重修相关课程，成绩达到学校学士学位授予条件，可以申请补授学位。</w:t>
      </w:r>
    </w:p>
    <w:p>
      <w:pPr>
        <w:numPr>
          <w:ilvl w:val="0"/>
          <w:numId w:val="0"/>
        </w:numPr>
        <w:spacing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时间节点：</w:t>
      </w:r>
      <w:r>
        <w:rPr>
          <w:rFonts w:hint="eastAsia" w:ascii="仿宋_GB2312" w:hAnsi="宋体" w:eastAsia="仿宋_GB2312"/>
          <w:b/>
          <w:bCs/>
          <w:sz w:val="28"/>
          <w:szCs w:val="28"/>
          <w:lang w:val="en-US" w:eastAsia="zh-CN"/>
        </w:rPr>
        <w:t>所有</w:t>
      </w:r>
      <w:r>
        <w:rPr>
          <w:rFonts w:hint="eastAsia" w:ascii="仿宋_GB2312" w:hAnsi="宋体" w:eastAsia="仿宋_GB2312"/>
          <w:sz w:val="28"/>
          <w:szCs w:val="28"/>
          <w:lang w:val="en-US" w:eastAsia="zh-CN"/>
        </w:rPr>
        <w:t>成绩进系统为</w:t>
      </w:r>
      <w:r>
        <w:rPr>
          <w:rFonts w:hint="eastAsia" w:ascii="仿宋_GB2312" w:hAnsi="宋体" w:eastAsia="仿宋_GB2312"/>
          <w:b/>
          <w:bCs/>
          <w:sz w:val="28"/>
          <w:szCs w:val="28"/>
          <w:lang w:val="en-US" w:eastAsia="zh-CN"/>
        </w:rPr>
        <w:t>5月25日</w:t>
      </w:r>
      <w:r>
        <w:rPr>
          <w:rFonts w:hint="eastAsia" w:ascii="仿宋_GB2312" w:hAnsi="宋体" w:eastAsia="仿宋_GB2312"/>
          <w:sz w:val="28"/>
          <w:szCs w:val="28"/>
          <w:lang w:val="en-US" w:eastAsia="zh-CN"/>
        </w:rPr>
        <w:t>，各种材料送达时间为</w:t>
      </w:r>
      <w:r>
        <w:rPr>
          <w:rFonts w:hint="eastAsia" w:ascii="仿宋_GB2312" w:hAnsi="宋体" w:eastAsia="仿宋_GB2312"/>
          <w:b/>
          <w:bCs/>
          <w:sz w:val="28"/>
          <w:szCs w:val="28"/>
          <w:lang w:val="en-US" w:eastAsia="zh-CN"/>
        </w:rPr>
        <w:t>5月31日</w:t>
      </w:r>
      <w:r>
        <w:rPr>
          <w:rFonts w:hint="eastAsia" w:ascii="仿宋_GB2312" w:hAnsi="宋体" w:eastAsia="仿宋_GB2312"/>
          <w:sz w:val="28"/>
          <w:szCs w:val="28"/>
          <w:lang w:val="en-US" w:eastAsia="zh-CN"/>
        </w:rPr>
        <w:t>。</w:t>
      </w:r>
    </w:p>
    <w:p>
      <w:pPr>
        <w:numPr>
          <w:ilvl w:val="0"/>
          <w:numId w:val="0"/>
        </w:numPr>
        <w:spacing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材料要求：1 所有纸质材料均需盖章，需要签字的请签字。</w:t>
      </w:r>
    </w:p>
    <w:p>
      <w:pPr>
        <w:numPr>
          <w:ilvl w:val="0"/>
          <w:numId w:val="0"/>
        </w:numPr>
        <w:spacing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2 所有电子材料请发送到指定邮箱。</w:t>
      </w:r>
    </w:p>
    <w:p>
      <w:pPr>
        <w:numPr>
          <w:ilvl w:val="0"/>
          <w:numId w:val="0"/>
        </w:numPr>
        <w:spacing w:line="360" w:lineRule="auto"/>
        <w:ind w:firstLine="562" w:firstLineChars="200"/>
        <w:rPr>
          <w:rFonts w:hint="eastAsia" w:ascii="仿宋_GB2312" w:hAnsi="宋体" w:eastAsia="仿宋_GB2312"/>
          <w:b/>
          <w:bCs/>
          <w:sz w:val="28"/>
          <w:szCs w:val="28"/>
          <w:lang w:val="en-US" w:eastAsia="zh-CN"/>
        </w:rPr>
      </w:pPr>
      <w:r>
        <w:rPr>
          <w:rFonts w:hint="eastAsia" w:ascii="仿宋_GB2312" w:hAnsi="宋体" w:eastAsia="仿宋_GB2312"/>
          <w:b/>
          <w:bCs/>
          <w:sz w:val="28"/>
          <w:szCs w:val="28"/>
          <w:lang w:val="en-US" w:eastAsia="zh-CN"/>
        </w:rPr>
        <w:t>二、教务系统操作（毕业资格审核）</w:t>
      </w:r>
    </w:p>
    <w:p>
      <w:pPr>
        <w:numPr>
          <w:ilvl w:val="0"/>
          <w:numId w:val="0"/>
        </w:numPr>
        <w:spacing w:line="360" w:lineRule="auto"/>
        <w:ind w:firstLine="560" w:firstLineChars="200"/>
        <w:rPr>
          <w:sz w:val="28"/>
          <w:szCs w:val="28"/>
        </w:rPr>
      </w:pPr>
      <w:r>
        <w:rPr>
          <w:rFonts w:hint="eastAsia" w:ascii="仿宋_GB2312" w:hAnsi="宋体" w:eastAsia="仿宋_GB2312"/>
          <w:sz w:val="28"/>
          <w:szCs w:val="28"/>
          <w:lang w:val="en-US" w:eastAsia="zh-CN"/>
        </w:rPr>
        <w:t>1.点击毕业管理</w:t>
      </w:r>
    </w:p>
    <w:p>
      <w:pPr>
        <w:numPr>
          <w:ilvl w:val="0"/>
          <w:numId w:val="0"/>
        </w:numPr>
        <w:spacing w:line="360" w:lineRule="auto"/>
        <w:rPr>
          <w:rFonts w:hint="eastAsia" w:ascii="仿宋_GB2312" w:hAnsi="宋体" w:eastAsia="仿宋_GB2312"/>
          <w:sz w:val="28"/>
          <w:szCs w:val="28"/>
          <w:lang w:val="en-US" w:eastAsia="zh-CN"/>
        </w:rPr>
      </w:pPr>
      <w:r>
        <w:rPr>
          <w:sz w:val="28"/>
          <w:szCs w:val="28"/>
        </w:rPr>
        <w:drawing>
          <wp:inline distT="0" distB="0" distL="114300" distR="114300">
            <wp:extent cx="5271135" cy="1651000"/>
            <wp:effectExtent l="0" t="0" r="57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b="24419"/>
                    <a:stretch>
                      <a:fillRect/>
                    </a:stretch>
                  </pic:blipFill>
                  <pic:spPr>
                    <a:xfrm>
                      <a:off x="0" y="0"/>
                      <a:ext cx="5271135" cy="1651000"/>
                    </a:xfrm>
                    <a:prstGeom prst="rect">
                      <a:avLst/>
                    </a:prstGeom>
                    <a:noFill/>
                    <a:ln w="9525">
                      <a:noFill/>
                    </a:ln>
                  </pic:spPr>
                </pic:pic>
              </a:graphicData>
            </a:graphic>
          </wp:inline>
        </w:drawing>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2.点击毕业专业管理，选择毕业界别，选择对应学院，在选择一个专业，点击查询无误后，点击返回。（</w:t>
      </w:r>
      <w:r>
        <w:rPr>
          <w:rFonts w:hint="eastAsia" w:ascii="仿宋" w:hAnsi="仿宋" w:eastAsia="仿宋" w:cs="仿宋"/>
          <w:sz w:val="28"/>
          <w:szCs w:val="28"/>
          <w:highlight w:val="magenta"/>
          <w:lang w:val="en-US" w:eastAsia="zh-CN"/>
        </w:rPr>
        <w:t>此处截图实例是2018届，请正确选择界别。</w:t>
      </w:r>
      <w:r>
        <w:rPr>
          <w:rFonts w:hint="eastAsia" w:ascii="仿宋" w:hAnsi="仿宋" w:eastAsia="仿宋" w:cs="仿宋"/>
          <w:sz w:val="28"/>
          <w:szCs w:val="28"/>
          <w:lang w:val="en-US" w:eastAsia="zh-CN"/>
        </w:rPr>
        <w:t>如果毕业专业不全，请及时与学籍科联系）</w:t>
      </w:r>
    </w:p>
    <w:p>
      <w:pPr>
        <w:ind w:firstLine="560" w:firstLineChars="200"/>
        <w:rPr>
          <w:rFonts w:hint="eastAsia" w:ascii="仿宋" w:hAnsi="仿宋" w:eastAsia="仿宋" w:cs="仿宋"/>
          <w:sz w:val="28"/>
          <w:szCs w:val="28"/>
          <w:lang w:val="en-US" w:eastAsia="zh-CN"/>
        </w:rPr>
      </w:pPr>
    </w:p>
    <w:p>
      <w:pPr>
        <w:jc w:val="center"/>
        <w:rPr>
          <w:sz w:val="28"/>
          <w:szCs w:val="28"/>
        </w:rPr>
      </w:pPr>
      <w:r>
        <w:rPr>
          <w:sz w:val="28"/>
          <w:szCs w:val="28"/>
        </w:rPr>
        <w:drawing>
          <wp:inline distT="0" distB="0" distL="114300" distR="114300">
            <wp:extent cx="2573020" cy="2409190"/>
            <wp:effectExtent l="0" t="0" r="1778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rcRect l="23864" r="27299" b="13655"/>
                    <a:stretch>
                      <a:fillRect/>
                    </a:stretch>
                  </pic:blipFill>
                  <pic:spPr>
                    <a:xfrm>
                      <a:off x="0" y="0"/>
                      <a:ext cx="2573020" cy="2409190"/>
                    </a:xfrm>
                    <a:prstGeom prst="rect">
                      <a:avLst/>
                    </a:prstGeom>
                    <a:noFill/>
                    <a:ln w="9525">
                      <a:noFill/>
                    </a:ln>
                  </pic:spPr>
                </pic:pic>
              </a:graphicData>
            </a:graphic>
          </wp:inline>
        </w:drawing>
      </w:r>
    </w:p>
    <w:p>
      <w:pPr>
        <w:jc w:val="center"/>
        <w:rPr>
          <w:sz w:val="28"/>
          <w:szCs w:val="28"/>
        </w:rPr>
      </w:pPr>
    </w:p>
    <w:p>
      <w:pPr>
        <w:numPr>
          <w:ilvl w:val="0"/>
          <w:numId w:val="1"/>
        </w:numPr>
        <w:ind w:firstLine="560" w:firstLineChars="200"/>
        <w:rPr>
          <w:rFonts w:hint="eastAsia"/>
          <w:sz w:val="28"/>
          <w:szCs w:val="28"/>
          <w:lang w:val="en-US" w:eastAsia="zh-CN"/>
        </w:rPr>
      </w:pPr>
      <w:r>
        <w:rPr>
          <w:rFonts w:hint="eastAsia"/>
          <w:sz w:val="28"/>
          <w:szCs w:val="28"/>
          <w:lang w:val="en-US" w:eastAsia="zh-CN"/>
        </w:rPr>
        <w:t>点击学分要求管理，选择对应需审核的年级和学院。</w:t>
      </w:r>
    </w:p>
    <w:p>
      <w:pPr>
        <w:numPr>
          <w:ilvl w:val="0"/>
          <w:numId w:val="0"/>
        </w:numPr>
        <w:rPr>
          <w:rFonts w:hint="eastAsia"/>
          <w:sz w:val="28"/>
          <w:szCs w:val="28"/>
          <w:lang w:val="en-US" w:eastAsia="zh-CN"/>
        </w:rPr>
      </w:pPr>
    </w:p>
    <w:p>
      <w:pPr>
        <w:rPr>
          <w:rFonts w:hint="eastAsia"/>
          <w:sz w:val="28"/>
          <w:szCs w:val="28"/>
          <w:lang w:val="en-US" w:eastAsia="zh-CN"/>
        </w:rPr>
      </w:pPr>
      <w:r>
        <w:rPr>
          <w:sz w:val="28"/>
          <w:szCs w:val="28"/>
        </w:rPr>
        <w:drawing>
          <wp:inline distT="0" distB="0" distL="114300" distR="114300">
            <wp:extent cx="5273675" cy="2263775"/>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rcRect b="19344"/>
                    <a:stretch>
                      <a:fillRect/>
                    </a:stretch>
                  </pic:blipFill>
                  <pic:spPr>
                    <a:xfrm>
                      <a:off x="0" y="0"/>
                      <a:ext cx="5273675" cy="2263775"/>
                    </a:xfrm>
                    <a:prstGeom prst="rect">
                      <a:avLst/>
                    </a:prstGeom>
                    <a:noFill/>
                    <a:ln w="9525">
                      <a:noFill/>
                    </a:ln>
                  </pic:spPr>
                </pic:pic>
              </a:graphicData>
            </a:graphic>
          </wp:inline>
        </w:drawing>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4.勾选需要审核的专业，如果没有出现专业，请点击统计，然后右键点击该专业，点击审查设置。</w:t>
      </w:r>
    </w:p>
    <w:p>
      <w:pPr>
        <w:rPr>
          <w:sz w:val="28"/>
          <w:szCs w:val="28"/>
        </w:rPr>
      </w:pPr>
      <w:r>
        <w:rPr>
          <w:sz w:val="28"/>
          <w:szCs w:val="28"/>
        </w:rPr>
        <w:drawing>
          <wp:inline distT="0" distB="0" distL="114300" distR="114300">
            <wp:extent cx="5269230" cy="2023745"/>
            <wp:effectExtent l="0" t="0" r="7620" b="146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tretch>
                      <a:fillRect/>
                    </a:stretch>
                  </pic:blipFill>
                  <pic:spPr>
                    <a:xfrm>
                      <a:off x="0" y="0"/>
                      <a:ext cx="5269230" cy="2023745"/>
                    </a:xfrm>
                    <a:prstGeom prst="rect">
                      <a:avLst/>
                    </a:prstGeom>
                    <a:noFill/>
                    <a:ln w="9525">
                      <a:noFill/>
                    </a:ln>
                  </pic:spPr>
                </pic:pic>
              </a:graphicData>
            </a:graphic>
          </wp:inline>
        </w:drawing>
      </w:r>
    </w:p>
    <w:p>
      <w:pPr>
        <w:rPr>
          <w:rFonts w:hint="eastAsia"/>
          <w:sz w:val="28"/>
          <w:szCs w:val="28"/>
          <w:lang w:val="en-US" w:eastAsia="zh-CN"/>
        </w:rPr>
      </w:pPr>
      <w:r>
        <w:rPr>
          <w:sz w:val="28"/>
          <w:szCs w:val="28"/>
        </w:rPr>
        <w:drawing>
          <wp:inline distT="0" distB="0" distL="114300" distR="114300">
            <wp:extent cx="5271135" cy="2308860"/>
            <wp:effectExtent l="0" t="0" r="5715" b="1524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5271135" cy="2308860"/>
                    </a:xfrm>
                    <a:prstGeom prst="rect">
                      <a:avLst/>
                    </a:prstGeom>
                    <a:noFill/>
                    <a:ln w="9525">
                      <a:noFill/>
                    </a:ln>
                  </pic:spPr>
                </pic:pic>
              </a:graphicData>
            </a:graphic>
          </wp:inline>
        </w:drawing>
      </w:r>
    </w:p>
    <w:p>
      <w:pPr>
        <w:rPr>
          <w:sz w:val="28"/>
          <w:szCs w:val="28"/>
        </w:rPr>
      </w:pPr>
      <w:r>
        <w:rPr>
          <w:sz w:val="28"/>
          <w:szCs w:val="28"/>
        </w:rPr>
        <w:drawing>
          <wp:inline distT="0" distB="0" distL="114300" distR="114300">
            <wp:extent cx="5257165" cy="270446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5257165" cy="2704465"/>
                    </a:xfrm>
                    <a:prstGeom prst="rect">
                      <a:avLst/>
                    </a:prstGeom>
                    <a:noFill/>
                    <a:ln w="9525">
                      <a:noFill/>
                    </a:ln>
                  </pic:spPr>
                </pic:pic>
              </a:graphicData>
            </a:graphic>
          </wp:inline>
        </w:drawing>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default"/>
          <w:sz w:val="28"/>
          <w:szCs w:val="28"/>
          <w:lang w:val="en-US" w:eastAsia="zh-CN"/>
        </w:rPr>
      </w:pPr>
      <w:r>
        <w:rPr>
          <w:rFonts w:hint="eastAsia"/>
          <w:sz w:val="28"/>
          <w:szCs w:val="28"/>
          <w:lang w:val="en-US" w:eastAsia="zh-CN"/>
        </w:rPr>
        <w:t>5.点击图中小框后，按照应届毕业生各专业人才培养方案学分修读结构表和实际情况设置数值。注意，性质总学分也要设置。</w:t>
      </w:r>
    </w:p>
    <w:p>
      <w:pPr>
        <w:rPr>
          <w:sz w:val="28"/>
          <w:szCs w:val="28"/>
        </w:rPr>
      </w:pPr>
      <w:r>
        <w:rPr>
          <w:sz w:val="28"/>
          <w:szCs w:val="28"/>
        </w:rPr>
        <w:drawing>
          <wp:inline distT="0" distB="0" distL="114300" distR="114300">
            <wp:extent cx="5264785" cy="697865"/>
            <wp:effectExtent l="0" t="0" r="12065"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264785" cy="697865"/>
                    </a:xfrm>
                    <a:prstGeom prst="rect">
                      <a:avLst/>
                    </a:prstGeom>
                    <a:noFill/>
                    <a:ln w="9525">
                      <a:noFill/>
                    </a:ln>
                  </pic:spPr>
                </pic:pic>
              </a:graphicData>
            </a:graphic>
          </wp:inline>
        </w:drawing>
      </w:r>
    </w:p>
    <w:p>
      <w:pPr>
        <w:rPr>
          <w:sz w:val="28"/>
          <w:szCs w:val="28"/>
        </w:rPr>
      </w:pPr>
      <w:r>
        <w:rPr>
          <w:sz w:val="28"/>
          <w:szCs w:val="28"/>
        </w:rPr>
        <w:drawing>
          <wp:inline distT="0" distB="0" distL="114300" distR="114300">
            <wp:extent cx="5270500" cy="2105660"/>
            <wp:effectExtent l="0" t="0" r="635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5270500" cy="2105660"/>
                    </a:xfrm>
                    <a:prstGeom prst="rect">
                      <a:avLst/>
                    </a:prstGeom>
                    <a:noFill/>
                    <a:ln w="9525">
                      <a:noFill/>
                    </a:ln>
                  </pic:spPr>
                </pic:pic>
              </a:graphicData>
            </a:graphic>
          </wp:inline>
        </w:drawing>
      </w:r>
    </w:p>
    <w:p>
      <w:pPr>
        <w:ind w:firstLine="560" w:firstLineChars="200"/>
        <w:rPr>
          <w:rFonts w:hint="eastAsia"/>
          <w:sz w:val="28"/>
          <w:szCs w:val="28"/>
          <w:lang w:val="en-US" w:eastAsia="zh-CN"/>
        </w:rPr>
      </w:pPr>
    </w:p>
    <w:p>
      <w:pPr>
        <w:numPr>
          <w:ilvl w:val="0"/>
          <w:numId w:val="2"/>
        </w:numPr>
        <w:ind w:firstLine="560" w:firstLineChars="200"/>
        <w:rPr>
          <w:rFonts w:hint="eastAsia"/>
          <w:sz w:val="28"/>
          <w:szCs w:val="28"/>
          <w:lang w:val="en-US" w:eastAsia="zh-CN"/>
        </w:rPr>
      </w:pPr>
      <w:r>
        <w:rPr>
          <w:rFonts w:hint="eastAsia"/>
          <w:sz w:val="28"/>
          <w:szCs w:val="28"/>
          <w:lang w:val="en-US" w:eastAsia="zh-CN"/>
        </w:rPr>
        <w:t>数值设置完毕后，请点击保存。</w:t>
      </w:r>
    </w:p>
    <w:p>
      <w:pPr>
        <w:numPr>
          <w:ilvl w:val="0"/>
          <w:numId w:val="0"/>
        </w:numPr>
        <w:rPr>
          <w:rFonts w:hint="eastAsia"/>
          <w:sz w:val="28"/>
          <w:szCs w:val="28"/>
          <w:lang w:val="en-US" w:eastAsia="zh-CN"/>
        </w:rPr>
      </w:pPr>
    </w:p>
    <w:p>
      <w:pPr>
        <w:rPr>
          <w:sz w:val="28"/>
          <w:szCs w:val="28"/>
        </w:rPr>
      </w:pPr>
      <w:r>
        <w:rPr>
          <w:sz w:val="28"/>
          <w:szCs w:val="28"/>
        </w:rPr>
        <w:drawing>
          <wp:inline distT="0" distB="0" distL="114300" distR="114300">
            <wp:extent cx="5264785" cy="2664460"/>
            <wp:effectExtent l="0" t="0" r="1206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5264785" cy="2664460"/>
                    </a:xfrm>
                    <a:prstGeom prst="rect">
                      <a:avLst/>
                    </a:prstGeom>
                    <a:noFill/>
                    <a:ln w="9525">
                      <a:noFill/>
                    </a:ln>
                  </pic:spPr>
                </pic:pic>
              </a:graphicData>
            </a:graphic>
          </wp:inline>
        </w:drawing>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7.点击毕业资格审核，选择界别-学院-专业，点击查询。</w:t>
      </w:r>
    </w:p>
    <w:p>
      <w:pPr>
        <w:rPr>
          <w:sz w:val="28"/>
          <w:szCs w:val="28"/>
        </w:rPr>
      </w:pPr>
      <w:r>
        <w:rPr>
          <w:sz w:val="28"/>
          <w:szCs w:val="28"/>
        </w:rPr>
        <w:drawing>
          <wp:inline distT="0" distB="0" distL="114300" distR="114300">
            <wp:extent cx="5270500" cy="2486025"/>
            <wp:effectExtent l="0" t="0" r="635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a:stretch>
                      <a:fillRect/>
                    </a:stretch>
                  </pic:blipFill>
                  <pic:spPr>
                    <a:xfrm>
                      <a:off x="0" y="0"/>
                      <a:ext cx="5270500" cy="2486025"/>
                    </a:xfrm>
                    <a:prstGeom prst="rect">
                      <a:avLst/>
                    </a:prstGeom>
                    <a:noFill/>
                    <a:ln w="9525">
                      <a:noFill/>
                    </a:ln>
                  </pic:spPr>
                </pic:pic>
              </a:graphicData>
            </a:graphic>
          </wp:inline>
        </w:drawing>
      </w:r>
    </w:p>
    <w:p>
      <w:pPr>
        <w:rPr>
          <w:rFonts w:hint="eastAsia"/>
          <w:sz w:val="28"/>
          <w:szCs w:val="28"/>
          <w:lang w:val="en-US" w:eastAsia="zh-CN"/>
        </w:rPr>
      </w:pPr>
      <w:r>
        <w:rPr>
          <w:rFonts w:hint="eastAsia"/>
          <w:sz w:val="28"/>
          <w:szCs w:val="28"/>
          <w:lang w:val="en-US" w:eastAsia="zh-CN"/>
        </w:rPr>
        <w:t xml:space="preserve">  8.点击统计。</w:t>
      </w:r>
    </w:p>
    <w:p>
      <w:pPr>
        <w:rPr>
          <w:sz w:val="28"/>
          <w:szCs w:val="28"/>
        </w:rPr>
      </w:pPr>
      <w:r>
        <w:rPr>
          <w:sz w:val="28"/>
          <w:szCs w:val="28"/>
        </w:rPr>
        <w:drawing>
          <wp:inline distT="0" distB="0" distL="114300" distR="114300">
            <wp:extent cx="5272405" cy="1636395"/>
            <wp:effectExtent l="0" t="0" r="4445"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a:stretch>
                      <a:fillRect/>
                    </a:stretch>
                  </pic:blipFill>
                  <pic:spPr>
                    <a:xfrm>
                      <a:off x="0" y="0"/>
                      <a:ext cx="5272405" cy="1636395"/>
                    </a:xfrm>
                    <a:prstGeom prst="rect">
                      <a:avLst/>
                    </a:prstGeom>
                    <a:noFill/>
                    <a:ln w="9525">
                      <a:noFill/>
                    </a:ln>
                  </pic:spPr>
                </pic:pic>
              </a:graphicData>
            </a:graphic>
          </wp:inline>
        </w:drawing>
      </w:r>
    </w:p>
    <w:p>
      <w:pPr>
        <w:rPr>
          <w:rFonts w:hint="eastAsia"/>
          <w:sz w:val="28"/>
          <w:szCs w:val="28"/>
          <w:lang w:val="en-US" w:eastAsia="zh-CN"/>
        </w:rPr>
      </w:pPr>
      <w:r>
        <w:rPr>
          <w:rFonts w:hint="eastAsia"/>
          <w:sz w:val="28"/>
          <w:szCs w:val="28"/>
          <w:lang w:val="en-US" w:eastAsia="zh-CN"/>
        </w:rPr>
        <w:t xml:space="preserve">  9.点击图中红框。</w:t>
      </w:r>
    </w:p>
    <w:p>
      <w:pPr>
        <w:rPr>
          <w:sz w:val="28"/>
          <w:szCs w:val="28"/>
        </w:rPr>
      </w:pPr>
      <w:r>
        <w:rPr>
          <w:sz w:val="28"/>
          <w:szCs w:val="28"/>
        </w:rPr>
        <w:drawing>
          <wp:inline distT="0" distB="0" distL="114300" distR="114300">
            <wp:extent cx="5266055" cy="3128010"/>
            <wp:effectExtent l="0" t="0" r="10795" b="152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
                    <a:srcRect b="6545"/>
                    <a:stretch>
                      <a:fillRect/>
                    </a:stretch>
                  </pic:blipFill>
                  <pic:spPr>
                    <a:xfrm>
                      <a:off x="0" y="0"/>
                      <a:ext cx="5266055" cy="3128010"/>
                    </a:xfrm>
                    <a:prstGeom prst="rect">
                      <a:avLst/>
                    </a:prstGeom>
                    <a:noFill/>
                    <a:ln w="9525">
                      <a:noFill/>
                    </a:ln>
                  </pic:spPr>
                </pic:pic>
              </a:graphicData>
            </a:graphic>
          </wp:inline>
        </w:drawing>
      </w:r>
    </w:p>
    <w:p>
      <w:pPr>
        <w:rPr>
          <w:sz w:val="28"/>
          <w:szCs w:val="28"/>
        </w:rPr>
      </w:pPr>
      <w:r>
        <w:rPr>
          <w:rFonts w:hint="eastAsia"/>
          <w:sz w:val="28"/>
          <w:szCs w:val="28"/>
          <w:lang w:val="en-US" w:eastAsia="zh-CN"/>
        </w:rPr>
        <w:t xml:space="preserve">  10.勾选课程性质，同时勾选下方课程分性质以确保与</w:t>
      </w:r>
      <w:r>
        <w:rPr>
          <w:rFonts w:hint="eastAsia"/>
          <w:b/>
          <w:bCs/>
          <w:sz w:val="28"/>
          <w:szCs w:val="28"/>
          <w:lang w:val="en-US" w:eastAsia="zh-CN"/>
        </w:rPr>
        <w:t>第5步</w:t>
      </w:r>
      <w:r>
        <w:rPr>
          <w:rFonts w:hint="eastAsia"/>
          <w:sz w:val="28"/>
          <w:szCs w:val="28"/>
          <w:lang w:val="en-US" w:eastAsia="zh-CN"/>
        </w:rPr>
        <w:t>一致！！！！然后点击保存。</w:t>
      </w:r>
    </w:p>
    <w:p>
      <w:pPr>
        <w:rPr>
          <w:sz w:val="28"/>
          <w:szCs w:val="28"/>
        </w:rPr>
      </w:pPr>
      <w:r>
        <w:rPr>
          <w:sz w:val="28"/>
          <w:szCs w:val="28"/>
        </w:rPr>
        <w:drawing>
          <wp:inline distT="0" distB="0" distL="114300" distR="114300">
            <wp:extent cx="5267960" cy="2294890"/>
            <wp:effectExtent l="0" t="0" r="8890"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a:srcRect t="5037" b="8275"/>
                    <a:stretch>
                      <a:fillRect/>
                    </a:stretch>
                  </pic:blipFill>
                  <pic:spPr>
                    <a:xfrm>
                      <a:off x="0" y="0"/>
                      <a:ext cx="5267960" cy="2294890"/>
                    </a:xfrm>
                    <a:prstGeom prst="rect">
                      <a:avLst/>
                    </a:prstGeom>
                    <a:noFill/>
                    <a:ln w="9525">
                      <a:noFill/>
                    </a:ln>
                  </pic:spPr>
                </pic:pic>
              </a:graphicData>
            </a:graphic>
          </wp:inline>
        </w:drawing>
      </w:r>
    </w:p>
    <w:p>
      <w:pPr>
        <w:ind w:firstLine="560" w:firstLineChars="200"/>
        <w:rPr>
          <w:sz w:val="28"/>
          <w:szCs w:val="28"/>
        </w:rPr>
      </w:pPr>
      <w:r>
        <w:rPr>
          <w:rFonts w:hint="eastAsia"/>
          <w:sz w:val="28"/>
          <w:szCs w:val="28"/>
          <w:lang w:val="en-US" w:eastAsia="zh-CN"/>
        </w:rPr>
        <w:t>11.点击统计。</w:t>
      </w:r>
    </w:p>
    <w:p>
      <w:pPr>
        <w:rPr>
          <w:sz w:val="28"/>
          <w:szCs w:val="28"/>
        </w:rPr>
      </w:pPr>
      <w:r>
        <w:rPr>
          <w:sz w:val="28"/>
          <w:szCs w:val="28"/>
        </w:rPr>
        <w:drawing>
          <wp:inline distT="0" distB="0" distL="114300" distR="114300">
            <wp:extent cx="5271770" cy="2096770"/>
            <wp:effectExtent l="0" t="0" r="5080" b="177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8"/>
                    <a:srcRect b="11330"/>
                    <a:stretch>
                      <a:fillRect/>
                    </a:stretch>
                  </pic:blipFill>
                  <pic:spPr>
                    <a:xfrm>
                      <a:off x="0" y="0"/>
                      <a:ext cx="5271770" cy="2096770"/>
                    </a:xfrm>
                    <a:prstGeom prst="rect">
                      <a:avLst/>
                    </a:prstGeom>
                    <a:noFill/>
                    <a:ln w="9525">
                      <a:noFill/>
                    </a:ln>
                  </pic:spPr>
                </pic:pic>
              </a:graphicData>
            </a:graphic>
          </wp:inline>
        </w:drawing>
      </w:r>
    </w:p>
    <w:p>
      <w:pPr>
        <w:rPr>
          <w:rFonts w:hint="eastAsia"/>
          <w:sz w:val="28"/>
          <w:szCs w:val="28"/>
          <w:lang w:val="en-US" w:eastAsia="zh-CN"/>
        </w:rPr>
      </w:pPr>
      <w:r>
        <w:rPr>
          <w:rFonts w:hint="eastAsia"/>
          <w:sz w:val="28"/>
          <w:szCs w:val="28"/>
          <w:lang w:val="en-US" w:eastAsia="zh-CN"/>
        </w:rPr>
        <w:t xml:space="preserve">  12.统计完成后，点击确定。</w:t>
      </w:r>
    </w:p>
    <w:p>
      <w:pPr>
        <w:rPr>
          <w:sz w:val="28"/>
          <w:szCs w:val="28"/>
        </w:rPr>
      </w:pPr>
      <w:r>
        <w:rPr>
          <w:sz w:val="28"/>
          <w:szCs w:val="28"/>
        </w:rPr>
        <w:drawing>
          <wp:inline distT="0" distB="0" distL="114300" distR="114300">
            <wp:extent cx="5267325" cy="2364740"/>
            <wp:effectExtent l="0" t="0" r="9525" b="165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
                    <a:stretch>
                      <a:fillRect/>
                    </a:stretch>
                  </pic:blipFill>
                  <pic:spPr>
                    <a:xfrm>
                      <a:off x="0" y="0"/>
                      <a:ext cx="5267325" cy="2364740"/>
                    </a:xfrm>
                    <a:prstGeom prst="rect">
                      <a:avLst/>
                    </a:prstGeom>
                    <a:noFill/>
                    <a:ln w="9525">
                      <a:noFill/>
                    </a:ln>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t>13.点击毕业审查。</w:t>
      </w:r>
    </w:p>
    <w:p>
      <w:pPr>
        <w:rPr>
          <w:sz w:val="28"/>
          <w:szCs w:val="28"/>
        </w:rPr>
      </w:pPr>
      <w:r>
        <w:rPr>
          <w:sz w:val="28"/>
          <w:szCs w:val="28"/>
        </w:rPr>
        <w:drawing>
          <wp:inline distT="0" distB="0" distL="114300" distR="114300">
            <wp:extent cx="5270500" cy="2730500"/>
            <wp:effectExtent l="0" t="0" r="6350" b="1270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0"/>
                    <a:stretch>
                      <a:fillRect/>
                    </a:stretch>
                  </pic:blipFill>
                  <pic:spPr>
                    <a:xfrm>
                      <a:off x="0" y="0"/>
                      <a:ext cx="5270500" cy="2730500"/>
                    </a:xfrm>
                    <a:prstGeom prst="rect">
                      <a:avLst/>
                    </a:prstGeom>
                    <a:noFill/>
                    <a:ln w="9525">
                      <a:noFill/>
                    </a:ln>
                  </pic:spPr>
                </pic:pic>
              </a:graphicData>
            </a:graphic>
          </wp:inline>
        </w:drawing>
      </w:r>
    </w:p>
    <w:p>
      <w:pPr>
        <w:rPr>
          <w:sz w:val="28"/>
          <w:szCs w:val="28"/>
        </w:rPr>
      </w:pPr>
    </w:p>
    <w:p>
      <w:pPr>
        <w:ind w:firstLine="560" w:firstLineChars="200"/>
        <w:rPr>
          <w:rFonts w:hint="eastAsia"/>
          <w:sz w:val="28"/>
          <w:szCs w:val="28"/>
          <w:lang w:val="en-US" w:eastAsia="zh-CN"/>
        </w:rPr>
      </w:pPr>
      <w:r>
        <w:rPr>
          <w:rFonts w:hint="eastAsia"/>
          <w:sz w:val="28"/>
          <w:szCs w:val="28"/>
          <w:lang w:val="en-US" w:eastAsia="zh-CN"/>
        </w:rPr>
        <w:t>14.点击红框。</w:t>
      </w:r>
    </w:p>
    <w:p>
      <w:pPr>
        <w:rPr>
          <w:sz w:val="28"/>
          <w:szCs w:val="28"/>
        </w:rPr>
      </w:pPr>
      <w:r>
        <w:rPr>
          <w:sz w:val="28"/>
          <w:szCs w:val="28"/>
        </w:rPr>
        <w:drawing>
          <wp:inline distT="0" distB="0" distL="114300" distR="114300">
            <wp:extent cx="5273040" cy="1443355"/>
            <wp:effectExtent l="0" t="0" r="3810" b="444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1"/>
                    <a:stretch>
                      <a:fillRect/>
                    </a:stretch>
                  </pic:blipFill>
                  <pic:spPr>
                    <a:xfrm>
                      <a:off x="0" y="0"/>
                      <a:ext cx="5273040" cy="1443355"/>
                    </a:xfrm>
                    <a:prstGeom prst="rect">
                      <a:avLst/>
                    </a:prstGeom>
                    <a:noFill/>
                    <a:ln w="9525">
                      <a:noFill/>
                    </a:ln>
                  </pic:spPr>
                </pic:pic>
              </a:graphicData>
            </a:graphic>
          </wp:inline>
        </w:drawing>
      </w:r>
    </w:p>
    <w:p>
      <w:pPr>
        <w:jc w:val="center"/>
        <w:rPr>
          <w:rFonts w:hint="eastAsia"/>
          <w:b/>
          <w:bCs/>
          <w:sz w:val="28"/>
          <w:szCs w:val="28"/>
          <w:lang w:val="en-US" w:eastAsia="zh-CN"/>
        </w:rPr>
      </w:pPr>
    </w:p>
    <w:p>
      <w:pPr>
        <w:jc w:val="center"/>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8"/>
          <w:szCs w:val="28"/>
          <w:lang w:val="en-US" w:eastAsia="zh-CN"/>
        </w:rPr>
      </w:pPr>
      <w:bookmarkStart w:id="0" w:name="_GoBack"/>
      <w:bookmarkEnd w:id="0"/>
      <w:r>
        <w:rPr>
          <w:rFonts w:hint="eastAsia"/>
          <w:b/>
          <w:bCs/>
          <w:sz w:val="28"/>
          <w:szCs w:val="28"/>
          <w:lang w:val="en-US" w:eastAsia="zh-CN"/>
        </w:rPr>
        <w:t>毕业生学位审核操作流程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r>
        <w:rPr>
          <w:rFonts w:hint="eastAsia"/>
          <w:b/>
          <w:bCs/>
          <w:sz w:val="28"/>
          <w:szCs w:val="28"/>
          <w:lang w:val="en-US" w:eastAsia="zh-CN"/>
        </w:rPr>
        <w:t>1.首先点击毕业资格审核，然后点击统计。</w:t>
      </w:r>
      <w:r>
        <w:rPr>
          <w:sz w:val="28"/>
          <w:szCs w:val="28"/>
        </w:rPr>
        <w:drawing>
          <wp:inline distT="0" distB="0" distL="114300" distR="114300">
            <wp:extent cx="5270500" cy="3090545"/>
            <wp:effectExtent l="0" t="0" r="6350" b="146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2"/>
                    <a:stretch>
                      <a:fillRect/>
                    </a:stretch>
                  </pic:blipFill>
                  <pic:spPr>
                    <a:xfrm>
                      <a:off x="0" y="0"/>
                      <a:ext cx="5270500" cy="309054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8"/>
          <w:szCs w:val="28"/>
          <w:lang w:val="en-US" w:eastAsia="zh-CN"/>
        </w:rPr>
      </w:pPr>
      <w:r>
        <w:rPr>
          <w:rFonts w:hint="eastAsia"/>
          <w:b/>
          <w:bCs/>
          <w:sz w:val="28"/>
          <w:szCs w:val="28"/>
          <w:lang w:val="en-US" w:eastAsia="zh-CN"/>
        </w:rPr>
        <w:t>2.勾选当前所有记录，然后点击平均学分绩点统计，最后点击设置。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r>
        <w:rPr>
          <w:sz w:val="28"/>
          <w:szCs w:val="28"/>
        </w:rPr>
        <w:drawing>
          <wp:inline distT="0" distB="0" distL="114300" distR="114300">
            <wp:extent cx="5481320" cy="4347210"/>
            <wp:effectExtent l="0" t="0" r="5080" b="152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3"/>
                    <a:stretch>
                      <a:fillRect/>
                    </a:stretch>
                  </pic:blipFill>
                  <pic:spPr>
                    <a:xfrm>
                      <a:off x="0" y="0"/>
                      <a:ext cx="5481320" cy="43472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8"/>
          <w:szCs w:val="28"/>
          <w:lang w:val="en-US" w:eastAsia="zh-CN"/>
        </w:rPr>
      </w:pPr>
      <w:r>
        <w:rPr>
          <w:rFonts w:hint="eastAsia"/>
          <w:b/>
          <w:bCs/>
          <w:sz w:val="28"/>
          <w:szCs w:val="28"/>
          <w:lang w:val="en-US" w:eastAsia="zh-CN"/>
        </w:rPr>
        <w:t>3.勾选以下选项，然后点击保存。（只有辅修与其他不勾选）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r>
        <w:rPr>
          <w:sz w:val="28"/>
          <w:szCs w:val="28"/>
        </w:rPr>
        <w:drawing>
          <wp:inline distT="0" distB="0" distL="114300" distR="114300">
            <wp:extent cx="5273675" cy="2560320"/>
            <wp:effectExtent l="0" t="0" r="3175" b="1143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4"/>
                    <a:stretch>
                      <a:fillRect/>
                    </a:stretch>
                  </pic:blipFill>
                  <pic:spPr>
                    <a:xfrm>
                      <a:off x="0" y="0"/>
                      <a:ext cx="5273675" cy="2560320"/>
                    </a:xfrm>
                    <a:prstGeom prst="rect">
                      <a:avLst/>
                    </a:prstGeom>
                    <a:noFill/>
                    <a:ln w="9525">
                      <a:noFill/>
                    </a:ln>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8"/>
          <w:szCs w:val="28"/>
          <w:lang w:val="en-US" w:eastAsia="zh-CN"/>
        </w:rPr>
      </w:pPr>
      <w:r>
        <w:rPr>
          <w:rFonts w:hint="eastAsia"/>
          <w:b/>
          <w:bCs/>
          <w:sz w:val="28"/>
          <w:szCs w:val="28"/>
          <w:lang w:val="en-US" w:eastAsia="zh-CN"/>
        </w:rPr>
        <w:t>勾选考级成绩统计，点击统计，此处调取数据较多，可能会要等待一会。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r>
        <w:rPr>
          <w:sz w:val="28"/>
          <w:szCs w:val="28"/>
        </w:rPr>
        <w:drawing>
          <wp:inline distT="0" distB="0" distL="114300" distR="114300">
            <wp:extent cx="5273675" cy="4039870"/>
            <wp:effectExtent l="0" t="0" r="3175" b="1778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25"/>
                    <a:stretch>
                      <a:fillRect/>
                    </a:stretch>
                  </pic:blipFill>
                  <pic:spPr>
                    <a:xfrm>
                      <a:off x="0" y="0"/>
                      <a:ext cx="5273675" cy="40398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r>
        <w:rPr>
          <w:rFonts w:hint="eastAsia"/>
          <w:b/>
          <w:bCs/>
          <w:sz w:val="28"/>
          <w:szCs w:val="28"/>
          <w:lang w:val="en-US" w:eastAsia="zh-CN"/>
        </w:rPr>
        <w:t>5勾选序号，点击学位审查。</w:t>
      </w:r>
      <w:r>
        <w:rPr>
          <w:sz w:val="28"/>
          <w:szCs w:val="28"/>
        </w:rPr>
        <w:drawing>
          <wp:inline distT="0" distB="0" distL="114300" distR="114300">
            <wp:extent cx="5266690" cy="2797175"/>
            <wp:effectExtent l="0" t="0" r="1016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6"/>
                    <a:stretch>
                      <a:fillRect/>
                    </a:stretch>
                  </pic:blipFill>
                  <pic:spPr>
                    <a:xfrm>
                      <a:off x="0" y="0"/>
                      <a:ext cx="5266690" cy="27971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8"/>
          <w:szCs w:val="28"/>
          <w:lang w:val="en-US" w:eastAsia="zh-CN"/>
        </w:rPr>
      </w:pPr>
      <w:r>
        <w:rPr>
          <w:rFonts w:hint="eastAsia"/>
          <w:b/>
          <w:bCs/>
          <w:sz w:val="28"/>
          <w:szCs w:val="28"/>
          <w:lang w:val="en-US" w:eastAsia="zh-CN"/>
        </w:rPr>
        <w:t>6.勾选所选记录，选择学位证书审查。根据专业类型选择对应的审核，如法学选择文管商，点击自动审查。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8"/>
          <w:szCs w:val="28"/>
        </w:rPr>
      </w:pPr>
      <w:r>
        <w:rPr>
          <w:sz w:val="28"/>
          <w:szCs w:val="28"/>
        </w:rPr>
        <w:drawing>
          <wp:inline distT="0" distB="0" distL="114300" distR="114300">
            <wp:extent cx="5262880" cy="1029335"/>
            <wp:effectExtent l="0" t="0" r="13970" b="184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7"/>
                    <a:srcRect b="47557"/>
                    <a:stretch>
                      <a:fillRect/>
                    </a:stretch>
                  </pic:blipFill>
                  <pic:spPr>
                    <a:xfrm>
                      <a:off x="0" y="0"/>
                      <a:ext cx="5262880" cy="10293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eastAsiaTheme="minorEastAsia"/>
          <w:sz w:val="28"/>
          <w:szCs w:val="28"/>
          <w:lang w:val="en-US" w:eastAsia="zh-CN"/>
        </w:rPr>
      </w:pPr>
      <w:r>
        <w:rPr>
          <w:rFonts w:hint="eastAsia"/>
          <w:b/>
          <w:bCs/>
          <w:sz w:val="28"/>
          <w:szCs w:val="28"/>
          <w:lang w:val="en-US" w:eastAsia="zh-CN"/>
        </w:rPr>
        <w:t>7.得到结论。</w:t>
      </w:r>
      <w:r>
        <w:rPr>
          <w:sz w:val="28"/>
          <w:szCs w:val="28"/>
        </w:rPr>
        <w:drawing>
          <wp:inline distT="0" distB="0" distL="114300" distR="114300">
            <wp:extent cx="5272405" cy="2212340"/>
            <wp:effectExtent l="0" t="0" r="4445" b="165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8"/>
                    <a:stretch>
                      <a:fillRect/>
                    </a:stretch>
                  </pic:blipFill>
                  <pic:spPr>
                    <a:xfrm>
                      <a:off x="0" y="0"/>
                      <a:ext cx="5272405" cy="2212340"/>
                    </a:xfrm>
                    <a:prstGeom prst="rect">
                      <a:avLst/>
                    </a:prstGeom>
                    <a:noFill/>
                    <a:ln w="9525">
                      <a:noFill/>
                    </a:ln>
                  </pic:spPr>
                </pic:pic>
              </a:graphicData>
            </a:graphic>
          </wp:inline>
        </w:drawing>
      </w:r>
    </w:p>
    <w:p>
      <w:pPr>
        <w:rPr>
          <w:rFonts w:hint="eastAsia" w:eastAsia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4AE4DF"/>
    <w:multiLevelType w:val="singleLevel"/>
    <w:tmpl w:val="F54AE4DF"/>
    <w:lvl w:ilvl="0" w:tentative="0">
      <w:start w:val="3"/>
      <w:numFmt w:val="decimal"/>
      <w:lvlText w:val="%1."/>
      <w:lvlJc w:val="left"/>
      <w:pPr>
        <w:tabs>
          <w:tab w:val="left" w:pos="312"/>
        </w:tabs>
      </w:pPr>
    </w:lvl>
  </w:abstractNum>
  <w:abstractNum w:abstractNumId="1">
    <w:nsid w:val="2A1C4D12"/>
    <w:multiLevelType w:val="singleLevel"/>
    <w:tmpl w:val="2A1C4D12"/>
    <w:lvl w:ilvl="0" w:tentative="0">
      <w:start w:val="6"/>
      <w:numFmt w:val="decimal"/>
      <w:suff w:val="space"/>
      <w:lvlText w:val="%1."/>
      <w:lvlJc w:val="left"/>
    </w:lvl>
  </w:abstractNum>
  <w:abstractNum w:abstractNumId="2">
    <w:nsid w:val="2E58DC9F"/>
    <w:multiLevelType w:val="singleLevel"/>
    <w:tmpl w:val="2E58DC9F"/>
    <w:lvl w:ilvl="0" w:tentative="0">
      <w:start w:val="4"/>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F2A87"/>
    <w:rsid w:val="05EC1E72"/>
    <w:rsid w:val="065C1AF9"/>
    <w:rsid w:val="075763D8"/>
    <w:rsid w:val="1C0D27DD"/>
    <w:rsid w:val="23467CB3"/>
    <w:rsid w:val="295A608A"/>
    <w:rsid w:val="2AC034C0"/>
    <w:rsid w:val="31EE71B3"/>
    <w:rsid w:val="35CD0DA7"/>
    <w:rsid w:val="37A94D1A"/>
    <w:rsid w:val="3FD133DB"/>
    <w:rsid w:val="4307694C"/>
    <w:rsid w:val="467B68DD"/>
    <w:rsid w:val="4CB62307"/>
    <w:rsid w:val="4FE63C54"/>
    <w:rsid w:val="57210A50"/>
    <w:rsid w:val="5C945B9F"/>
    <w:rsid w:val="5C964B7B"/>
    <w:rsid w:val="5DB62B7C"/>
    <w:rsid w:val="64333057"/>
    <w:rsid w:val="64B64B21"/>
    <w:rsid w:val="65E62E7C"/>
    <w:rsid w:val="66974F5B"/>
    <w:rsid w:val="669A7C11"/>
    <w:rsid w:val="6AD90FEF"/>
    <w:rsid w:val="71337632"/>
    <w:rsid w:val="744340C5"/>
    <w:rsid w:val="77E972B7"/>
    <w:rsid w:val="79573793"/>
    <w:rsid w:val="7C972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1244</Words>
  <Characters>1312</Characters>
  <Lines>0</Lines>
  <Paragraphs>0</Paragraphs>
  <TotalTime>3</TotalTime>
  <ScaleCrop>false</ScaleCrop>
  <LinksUpToDate>false</LinksUpToDate>
  <CharactersWithSpaces>1346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一直很安静</cp:lastModifiedBy>
  <cp:lastPrinted>2019-04-22T01:19:00Z</cp:lastPrinted>
  <dcterms:modified xsi:type="dcterms:W3CDTF">2022-04-24T04:46:52Z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eyJoZGlkIjoiNDg2NTU2ZjJmNjVmYWVkYTlhMzE5NGU4ZDgxYTEyYTQifQ==</vt:lpwstr>
  </property>
  <property fmtid="{D5CDD505-2E9C-101B-9397-08002B2CF9AE}" pid="4" name="ICV">
    <vt:lpwstr>961387E0EAED49BC8A797D2909B55C8B</vt:lpwstr>
  </property>
</Properties>
</file>